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8F" w:rsidRPr="00A06E79" w:rsidRDefault="0083698F" w:rsidP="00AF3982">
      <w:pPr>
        <w:autoSpaceDE w:val="0"/>
        <w:autoSpaceDN w:val="0"/>
        <w:adjustRightInd w:val="0"/>
        <w:spacing w:after="0"/>
        <w:ind w:left="-567" w:firstLine="709"/>
        <w:jc w:val="center"/>
        <w:rPr>
          <w:b/>
          <w:bCs/>
          <w:sz w:val="40"/>
          <w:szCs w:val="40"/>
        </w:rPr>
      </w:pPr>
    </w:p>
    <w:p w:rsidR="0083698F" w:rsidRPr="00A06E79" w:rsidRDefault="0083698F" w:rsidP="00AF398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A06E79">
        <w:rPr>
          <w:rFonts w:eastAsia="Calibri" w:cs="Times New Roman"/>
          <w:b/>
          <w:bCs/>
          <w:sz w:val="40"/>
          <w:szCs w:val="40"/>
        </w:rPr>
        <w:t>Территориальный орган</w:t>
      </w:r>
    </w:p>
    <w:p w:rsidR="0083698F" w:rsidRPr="00A06E79" w:rsidRDefault="0083698F" w:rsidP="00AF398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A06E79">
        <w:rPr>
          <w:rFonts w:eastAsia="Calibri" w:cs="Times New Roman"/>
          <w:b/>
          <w:bCs/>
          <w:sz w:val="40"/>
          <w:szCs w:val="40"/>
        </w:rPr>
        <w:t>Федеральной службы по надзору</w:t>
      </w:r>
      <w:r w:rsidR="00AF3982">
        <w:rPr>
          <w:rFonts w:eastAsia="Calibri" w:cs="Times New Roman"/>
          <w:b/>
          <w:bCs/>
          <w:sz w:val="40"/>
          <w:szCs w:val="40"/>
        </w:rPr>
        <w:t xml:space="preserve"> </w:t>
      </w:r>
      <w:r w:rsidRPr="00A06E79">
        <w:rPr>
          <w:rFonts w:eastAsia="Calibri" w:cs="Times New Roman"/>
          <w:b/>
          <w:bCs/>
          <w:sz w:val="40"/>
          <w:szCs w:val="40"/>
        </w:rPr>
        <w:t>в сфере здравоохранения</w:t>
      </w:r>
      <w:r w:rsidR="00AF3982">
        <w:rPr>
          <w:rFonts w:eastAsia="Calibri" w:cs="Times New Roman"/>
          <w:b/>
          <w:bCs/>
          <w:sz w:val="40"/>
          <w:szCs w:val="40"/>
        </w:rPr>
        <w:t xml:space="preserve"> </w:t>
      </w:r>
      <w:r w:rsidRPr="00A06E79">
        <w:rPr>
          <w:rFonts w:eastAsia="Calibri" w:cs="Times New Roman"/>
          <w:b/>
          <w:bCs/>
          <w:sz w:val="40"/>
          <w:szCs w:val="40"/>
        </w:rPr>
        <w:t>по Магаданской области</w:t>
      </w:r>
    </w:p>
    <w:p w:rsidR="0083698F" w:rsidRPr="00A06E79" w:rsidRDefault="0083698F" w:rsidP="00AF398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83698F" w:rsidRPr="00A06E79" w:rsidRDefault="0083698F" w:rsidP="00AF398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9E7282" w:rsidRPr="00A06E79" w:rsidRDefault="009E7282" w:rsidP="00AF3982">
      <w:pPr>
        <w:autoSpaceDE w:val="0"/>
        <w:autoSpaceDN w:val="0"/>
        <w:adjustRightInd w:val="0"/>
        <w:spacing w:after="0"/>
        <w:jc w:val="center"/>
        <w:rPr>
          <w:b/>
          <w:bCs/>
          <w:sz w:val="40"/>
          <w:szCs w:val="40"/>
        </w:rPr>
      </w:pPr>
    </w:p>
    <w:p w:rsidR="009E7282" w:rsidRPr="00A06E79" w:rsidRDefault="009E7282" w:rsidP="00AF3982">
      <w:pPr>
        <w:autoSpaceDE w:val="0"/>
        <w:autoSpaceDN w:val="0"/>
        <w:adjustRightInd w:val="0"/>
        <w:spacing w:after="0"/>
        <w:jc w:val="center"/>
        <w:rPr>
          <w:b/>
          <w:bCs/>
          <w:sz w:val="40"/>
          <w:szCs w:val="40"/>
        </w:rPr>
      </w:pPr>
    </w:p>
    <w:p w:rsidR="0083698F" w:rsidRPr="00A06E79" w:rsidRDefault="0083698F" w:rsidP="00AF3982">
      <w:pPr>
        <w:autoSpaceDE w:val="0"/>
        <w:autoSpaceDN w:val="0"/>
        <w:adjustRightInd w:val="0"/>
        <w:spacing w:after="0"/>
        <w:jc w:val="center"/>
        <w:rPr>
          <w:b/>
          <w:bCs/>
          <w:sz w:val="40"/>
          <w:szCs w:val="40"/>
        </w:rPr>
      </w:pPr>
      <w:r w:rsidRPr="00A06E79">
        <w:rPr>
          <w:rFonts w:eastAsia="Calibri" w:cs="Times New Roman"/>
          <w:b/>
          <w:bCs/>
          <w:sz w:val="40"/>
          <w:szCs w:val="40"/>
        </w:rPr>
        <w:t>Доклад</w:t>
      </w:r>
    </w:p>
    <w:p w:rsidR="00996461" w:rsidRPr="00A06E79" w:rsidRDefault="0083698F" w:rsidP="00AF398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A06E79">
        <w:rPr>
          <w:rFonts w:eastAsia="Calibri" w:cs="Times New Roman"/>
          <w:b/>
          <w:bCs/>
          <w:sz w:val="40"/>
          <w:szCs w:val="40"/>
        </w:rPr>
        <w:t xml:space="preserve">по </w:t>
      </w:r>
      <w:r w:rsidR="001D72E8" w:rsidRPr="00A06E79">
        <w:rPr>
          <w:rFonts w:eastAsia="Calibri" w:cs="Times New Roman"/>
          <w:b/>
          <w:bCs/>
          <w:sz w:val="40"/>
          <w:szCs w:val="40"/>
        </w:rPr>
        <w:t>результатам правоприменительной практики</w:t>
      </w:r>
    </w:p>
    <w:p w:rsidR="00996461" w:rsidRPr="00A06E79" w:rsidRDefault="001D72E8" w:rsidP="00AF398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A06E79">
        <w:rPr>
          <w:rFonts w:eastAsia="Calibri" w:cs="Times New Roman"/>
          <w:b/>
          <w:bCs/>
          <w:sz w:val="40"/>
          <w:szCs w:val="40"/>
        </w:rPr>
        <w:t xml:space="preserve">в </w:t>
      </w:r>
      <w:r w:rsidR="004916BB" w:rsidRPr="00A06E79">
        <w:rPr>
          <w:rFonts w:eastAsia="Calibri" w:cs="Times New Roman"/>
          <w:b/>
          <w:bCs/>
          <w:sz w:val="40"/>
          <w:szCs w:val="40"/>
          <w:lang w:val="en-US"/>
        </w:rPr>
        <w:t>I</w:t>
      </w:r>
      <w:r w:rsidR="003964A1" w:rsidRPr="00A06E79">
        <w:rPr>
          <w:rFonts w:eastAsia="Calibri" w:cs="Times New Roman"/>
          <w:b/>
          <w:bCs/>
          <w:sz w:val="40"/>
          <w:szCs w:val="40"/>
        </w:rPr>
        <w:t xml:space="preserve"> </w:t>
      </w:r>
      <w:r w:rsidR="004916BB" w:rsidRPr="00A06E79">
        <w:rPr>
          <w:rFonts w:eastAsia="Calibri" w:cs="Times New Roman"/>
          <w:b/>
          <w:bCs/>
          <w:sz w:val="40"/>
          <w:szCs w:val="40"/>
        </w:rPr>
        <w:t xml:space="preserve">квартале </w:t>
      </w:r>
      <w:r w:rsidRPr="00A06E79">
        <w:rPr>
          <w:rFonts w:eastAsia="Calibri" w:cs="Times New Roman"/>
          <w:b/>
          <w:bCs/>
          <w:sz w:val="40"/>
          <w:szCs w:val="40"/>
        </w:rPr>
        <w:t>201</w:t>
      </w:r>
      <w:r w:rsidR="00A06E79" w:rsidRPr="00A06E79">
        <w:rPr>
          <w:rFonts w:eastAsia="Calibri" w:cs="Times New Roman"/>
          <w:b/>
          <w:bCs/>
          <w:sz w:val="40"/>
          <w:szCs w:val="40"/>
        </w:rPr>
        <w:t>9</w:t>
      </w:r>
      <w:r w:rsidRPr="00A06E79">
        <w:rPr>
          <w:rFonts w:eastAsia="Calibri" w:cs="Times New Roman"/>
          <w:b/>
          <w:bCs/>
          <w:sz w:val="40"/>
          <w:szCs w:val="40"/>
        </w:rPr>
        <w:t xml:space="preserve"> год</w:t>
      </w:r>
      <w:r w:rsidR="004916BB" w:rsidRPr="00A06E79">
        <w:rPr>
          <w:rFonts w:eastAsia="Calibri" w:cs="Times New Roman"/>
          <w:b/>
          <w:bCs/>
          <w:sz w:val="40"/>
          <w:szCs w:val="40"/>
        </w:rPr>
        <w:t>а</w:t>
      </w:r>
      <w:r w:rsidRPr="00A06E79">
        <w:rPr>
          <w:rFonts w:eastAsia="Calibri" w:cs="Times New Roman"/>
          <w:b/>
          <w:bCs/>
          <w:sz w:val="40"/>
          <w:szCs w:val="40"/>
        </w:rPr>
        <w:t>, с руководством</w:t>
      </w:r>
    </w:p>
    <w:p w:rsidR="001D72E8" w:rsidRPr="00A06E79" w:rsidRDefault="001D72E8" w:rsidP="00AF398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A06E79">
        <w:rPr>
          <w:rFonts w:eastAsia="Calibri" w:cs="Times New Roman"/>
          <w:b/>
          <w:bCs/>
          <w:sz w:val="40"/>
          <w:szCs w:val="40"/>
        </w:rPr>
        <w:t>по соблюдению обязательных требований</w:t>
      </w:r>
    </w:p>
    <w:p w:rsidR="0083698F" w:rsidRPr="00A06E79" w:rsidRDefault="0083698F" w:rsidP="00AF398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 w:val="40"/>
          <w:szCs w:val="40"/>
        </w:rPr>
      </w:pPr>
    </w:p>
    <w:p w:rsidR="0083698F" w:rsidRPr="00A06E79" w:rsidRDefault="0083698F" w:rsidP="00AF398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 w:val="40"/>
          <w:szCs w:val="40"/>
        </w:rPr>
      </w:pPr>
    </w:p>
    <w:p w:rsidR="0083698F" w:rsidRPr="00A06E79" w:rsidRDefault="0083698F" w:rsidP="00AF3982">
      <w:pPr>
        <w:shd w:val="clear" w:color="auto" w:fill="FFFFFF"/>
        <w:spacing w:after="0"/>
        <w:jc w:val="center"/>
        <w:rPr>
          <w:rFonts w:eastAsia="Calibri" w:cs="Times New Roman"/>
          <w:bCs/>
          <w:sz w:val="28"/>
          <w:szCs w:val="28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A06E79" w:rsidP="00AF3982">
      <w:pPr>
        <w:spacing w:after="0"/>
        <w:jc w:val="center"/>
        <w:rPr>
          <w:rFonts w:eastAsia="Calibri" w:cs="Times New Roman"/>
          <w:b/>
          <w:bCs/>
          <w:sz w:val="32"/>
          <w:szCs w:val="32"/>
          <w:lang w:eastAsia="ru-RU"/>
        </w:rPr>
      </w:pPr>
      <w:r w:rsidRPr="00A06E79">
        <w:rPr>
          <w:b/>
          <w:bCs/>
          <w:sz w:val="32"/>
          <w:szCs w:val="32"/>
          <w:lang w:eastAsia="ru-RU"/>
        </w:rPr>
        <w:t>Май 2019</w:t>
      </w: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ind w:left="-567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ind w:left="-567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5333A0" w:rsidRPr="00A06E79" w:rsidRDefault="009E7282" w:rsidP="00AF3982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A06E79">
        <w:rPr>
          <w:rFonts w:eastAsia="Calibri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A06E79">
        <w:rPr>
          <w:rFonts w:eastAsia="Calibri" w:cs="Times New Roman"/>
          <w:b/>
          <w:bCs/>
          <w:sz w:val="28"/>
          <w:szCs w:val="28"/>
          <w:lang w:eastAsia="ru-RU"/>
        </w:rPr>
        <w:t xml:space="preserve">.Руководство по соблюдению </w:t>
      </w:r>
    </w:p>
    <w:p w:rsidR="009E7282" w:rsidRPr="00A06E79" w:rsidRDefault="009E7282" w:rsidP="00AF3982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A06E79">
        <w:rPr>
          <w:rFonts w:eastAsia="Calibri" w:cs="Times New Roman"/>
          <w:b/>
          <w:bCs/>
          <w:sz w:val="28"/>
          <w:szCs w:val="28"/>
          <w:lang w:eastAsia="ru-RU"/>
        </w:rPr>
        <w:t>обязательных требований</w:t>
      </w:r>
    </w:p>
    <w:p w:rsidR="005333A0" w:rsidRPr="00A06E79" w:rsidRDefault="005333A0" w:rsidP="00AF3982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A06E79" w:rsidRDefault="00A06E79" w:rsidP="00AF3982">
      <w:pPr>
        <w:spacing w:after="0" w:line="240" w:lineRule="auto"/>
        <w:ind w:firstLine="709"/>
        <w:jc w:val="both"/>
        <w:textAlignment w:val="baseline"/>
        <w:rPr>
          <w:rStyle w:val="af1"/>
          <w:rFonts w:cs="Times New Roman"/>
          <w:b w:val="0"/>
          <w:sz w:val="28"/>
          <w:szCs w:val="28"/>
        </w:rPr>
      </w:pPr>
      <w:r w:rsidRPr="00A06E79">
        <w:rPr>
          <w:rFonts w:cs="Times New Roman"/>
          <w:sz w:val="28"/>
          <w:szCs w:val="28"/>
        </w:rPr>
        <w:t>С 01 января 2019 год</w:t>
      </w:r>
      <w:r w:rsidRPr="00A06E79">
        <w:rPr>
          <w:rStyle w:val="af1"/>
          <w:rFonts w:cs="Times New Roman"/>
          <w:b w:val="0"/>
          <w:sz w:val="28"/>
          <w:szCs w:val="28"/>
        </w:rPr>
        <w:t xml:space="preserve"> в России началась реализация национального проекта «Здравоохранение», который включает в себя восемь различных направлений. </w:t>
      </w:r>
      <w:proofErr w:type="gramStart"/>
      <w:r>
        <w:rPr>
          <w:rStyle w:val="af1"/>
          <w:rFonts w:cs="Times New Roman"/>
          <w:b w:val="0"/>
          <w:sz w:val="28"/>
          <w:szCs w:val="28"/>
        </w:rPr>
        <w:t>Ключевые цели нацпроекта – снижение смертности населения, снижение младенческой смертности, ликвидация кадрового дефицита в медицинских организациях, оказывающих первичную медико-санитарную помощь, обеспечение охвата всех граждан профилактическими медицинскими осмотрами не реже одного раза в год, обеспечение оптимальной доступности для населения медицинских организаций, оказывающих первичную медико-санитарную помощь, упрощение процедуры записи на прием к врачу, увеличение объема экспорта медицинских услуг.</w:t>
      </w:r>
      <w:proofErr w:type="gramEnd"/>
    </w:p>
    <w:p w:rsidR="00A06E79" w:rsidRDefault="00434589" w:rsidP="00AF3982">
      <w:pPr>
        <w:spacing w:after="0" w:line="240" w:lineRule="auto"/>
        <w:ind w:firstLine="709"/>
        <w:jc w:val="both"/>
        <w:textAlignment w:val="baseline"/>
        <w:rPr>
          <w:rStyle w:val="af1"/>
          <w:rFonts w:cs="Times New Roman"/>
          <w:b w:val="0"/>
          <w:sz w:val="28"/>
          <w:szCs w:val="28"/>
        </w:rPr>
      </w:pPr>
      <w:r>
        <w:rPr>
          <w:rStyle w:val="af1"/>
          <w:rFonts w:cs="Times New Roman"/>
          <w:b w:val="0"/>
          <w:sz w:val="28"/>
          <w:szCs w:val="28"/>
        </w:rPr>
        <w:t>По итогам заседания президиума Совета при Президенте Российской Федерации по стратегическому развитию и национальным проектам 24 декабря 2018 года утвержден паспорт национального проекта «Здравоохранение». Паспо</w:t>
      </w:r>
      <w:proofErr w:type="gramStart"/>
      <w:r>
        <w:rPr>
          <w:rStyle w:val="af1"/>
          <w:rFonts w:cs="Times New Roman"/>
          <w:b w:val="0"/>
          <w:sz w:val="28"/>
          <w:szCs w:val="28"/>
        </w:rPr>
        <w:t>рт вкл</w:t>
      </w:r>
      <w:proofErr w:type="gramEnd"/>
      <w:r>
        <w:rPr>
          <w:rStyle w:val="af1"/>
          <w:rFonts w:cs="Times New Roman"/>
          <w:b w:val="0"/>
          <w:sz w:val="28"/>
          <w:szCs w:val="28"/>
        </w:rPr>
        <w:t xml:space="preserve">ючает в себя восемь федеральных проектов: </w:t>
      </w:r>
      <w:proofErr w:type="gramStart"/>
      <w:r>
        <w:rPr>
          <w:rStyle w:val="af1"/>
          <w:rFonts w:cs="Times New Roman"/>
          <w:b w:val="0"/>
          <w:sz w:val="28"/>
          <w:szCs w:val="28"/>
        </w:rPr>
        <w:t xml:space="preserve">«Развитие системы оказания первичной медико-санитарной помощи», «Борьба с </w:t>
      </w:r>
      <w:proofErr w:type="spellStart"/>
      <w:r>
        <w:rPr>
          <w:rStyle w:val="af1"/>
          <w:rFonts w:cs="Times New Roman"/>
          <w:b w:val="0"/>
          <w:sz w:val="28"/>
          <w:szCs w:val="28"/>
        </w:rPr>
        <w:t>сердечно-сосудистыми</w:t>
      </w:r>
      <w:proofErr w:type="spellEnd"/>
      <w:r>
        <w:rPr>
          <w:rStyle w:val="af1"/>
          <w:rFonts w:cs="Times New Roman"/>
          <w:b w:val="0"/>
          <w:sz w:val="28"/>
          <w:szCs w:val="28"/>
        </w:rPr>
        <w:t xml:space="preserve"> заболеваниями», «Борьба с онкологическими заболеваниями», «Развитие детского здравоохранения, включая создание современной инфраструктуры оказания медицинской помощи детям», «Обеспечение медицинских организаций системы здравоохранения квалифицированными кадрами», «Развитие сети национальных медицинских исследовательских центров и внедрение инновационных медицинских технологий», «Создание единого цифрового контура в здравоохранении на основе единой государственной информационной системы здравоохранения (ЕГИСЗ)» и «Развитие экспорта</w:t>
      </w:r>
      <w:proofErr w:type="gramEnd"/>
      <w:r>
        <w:rPr>
          <w:rStyle w:val="af1"/>
          <w:rFonts w:cs="Times New Roman"/>
          <w:b w:val="0"/>
          <w:sz w:val="28"/>
          <w:szCs w:val="28"/>
        </w:rPr>
        <w:t xml:space="preserve"> медицинских услуг». Срок реализации нацпроекта – с января 2019 года по декабрь 2023 года.</w:t>
      </w:r>
    </w:p>
    <w:p w:rsidR="00A06E79" w:rsidRPr="00A06E79" w:rsidRDefault="00434589" w:rsidP="00AF3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</w:t>
      </w:r>
      <w:r w:rsidR="00A06E79" w:rsidRPr="00A06E79">
        <w:rPr>
          <w:sz w:val="28"/>
          <w:szCs w:val="28"/>
        </w:rPr>
        <w:t xml:space="preserve">проект будет по-разному реализовываться в каждом субъекте, то есть фактически в России будет 85 региональных сегментов одного и того же проекта. Эти региональные проекты </w:t>
      </w:r>
      <w:proofErr w:type="gramStart"/>
      <w:r w:rsidR="00A06E79" w:rsidRPr="00A06E79">
        <w:rPr>
          <w:sz w:val="28"/>
          <w:szCs w:val="28"/>
        </w:rPr>
        <w:t>разрабатывались совместно с властями субъектов и учитывают</w:t>
      </w:r>
      <w:proofErr w:type="gramEnd"/>
      <w:r w:rsidR="00A06E79" w:rsidRPr="00A06E79">
        <w:rPr>
          <w:sz w:val="28"/>
          <w:szCs w:val="28"/>
        </w:rPr>
        <w:t xml:space="preserve"> региональные различия географического, демографического и инфраструктурного плана.</w:t>
      </w:r>
    </w:p>
    <w:p w:rsidR="00A06E79" w:rsidRPr="00A06E79" w:rsidRDefault="00A06E79" w:rsidP="00AF3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Принципы и цель у проекта едины, независимо от регионов. В </w:t>
      </w:r>
      <w:proofErr w:type="gramStart"/>
      <w:r w:rsidRPr="00A06E79">
        <w:rPr>
          <w:sz w:val="28"/>
          <w:szCs w:val="28"/>
        </w:rPr>
        <w:t>качестве</w:t>
      </w:r>
      <w:proofErr w:type="gramEnd"/>
      <w:r w:rsidRPr="00A06E79">
        <w:rPr>
          <w:sz w:val="28"/>
          <w:szCs w:val="28"/>
        </w:rPr>
        <w:t xml:space="preserve"> точки отсчета взяты показатели 2017 года. К 2024 году в результате реализации нацпроекта должны быть достигнуты следующие результаты:</w:t>
      </w:r>
    </w:p>
    <w:p w:rsidR="00A06E79" w:rsidRPr="00A06E79" w:rsidRDefault="00A06E79" w:rsidP="00AF398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>снижение смертности населения трудоспособного возраста с 473,4 до 350 случаев на 100 тыс. (на 26%);</w:t>
      </w:r>
    </w:p>
    <w:p w:rsidR="00A06E79" w:rsidRPr="00A06E79" w:rsidRDefault="00A06E79" w:rsidP="00AF398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 xml:space="preserve">снижение смертности от болезней системы кровообращения с 587,6 до 450 случаев на 100 тыс. </w:t>
      </w:r>
      <w:proofErr w:type="gramStart"/>
      <w:r w:rsidRPr="00A06E79">
        <w:rPr>
          <w:rFonts w:cs="Times New Roman"/>
          <w:sz w:val="28"/>
          <w:szCs w:val="28"/>
        </w:rPr>
        <w:t>в</w:t>
      </w:r>
      <w:proofErr w:type="gramEnd"/>
      <w:r w:rsidRPr="00A06E79">
        <w:rPr>
          <w:rFonts w:cs="Times New Roman"/>
          <w:sz w:val="28"/>
          <w:szCs w:val="28"/>
        </w:rPr>
        <w:t xml:space="preserve"> (на 23,4%);</w:t>
      </w:r>
    </w:p>
    <w:p w:rsidR="00A06E79" w:rsidRPr="00A06E79" w:rsidRDefault="00A06E79" w:rsidP="00AF398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>снижение смертности от новообразований, в том числе от злокачественных, с 200,6 случаев до 185 случаев на 100 тыс. населения (на 7,8%);</w:t>
      </w:r>
    </w:p>
    <w:p w:rsidR="00A06E79" w:rsidRPr="00A06E79" w:rsidRDefault="00A06E79" w:rsidP="00AF398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lastRenderedPageBreak/>
        <w:t>снижение младенческой смертности с 5,6 до 4,5 случая на 1 тыс. родившихся детей (на 19,6%).</w:t>
      </w:r>
    </w:p>
    <w:p w:rsidR="00A06E79" w:rsidRPr="00A06E79" w:rsidRDefault="00A06E79" w:rsidP="00AF3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Важным элементом проекта стало то, что теперь Минздрав фактически закрепляет ответственность пациентов за свое здоровье.</w:t>
      </w:r>
    </w:p>
    <w:p w:rsidR="00A06E79" w:rsidRPr="00A06E79" w:rsidRDefault="00A06E79" w:rsidP="00AF3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Авторы проекта исходят из того, что геном формирует потенциал здоровья только на 15%, на остальные 85% приходятся средовые факторы: 15-25% – макр</w:t>
      </w:r>
      <w:proofErr w:type="gramStart"/>
      <w:r w:rsidRPr="00A06E79">
        <w:rPr>
          <w:sz w:val="28"/>
          <w:szCs w:val="28"/>
        </w:rPr>
        <w:t>о-</w:t>
      </w:r>
      <w:proofErr w:type="gramEnd"/>
      <w:r w:rsidRPr="00A06E79">
        <w:rPr>
          <w:sz w:val="28"/>
          <w:szCs w:val="28"/>
        </w:rPr>
        <w:t xml:space="preserve"> и </w:t>
      </w:r>
      <w:proofErr w:type="spellStart"/>
      <w:r w:rsidRPr="00A06E79">
        <w:rPr>
          <w:sz w:val="28"/>
          <w:szCs w:val="28"/>
        </w:rPr>
        <w:t>микроэкология</w:t>
      </w:r>
      <w:proofErr w:type="spellEnd"/>
      <w:r w:rsidRPr="00A06E79">
        <w:rPr>
          <w:sz w:val="28"/>
          <w:szCs w:val="28"/>
        </w:rPr>
        <w:t>, более 60% – условия и образ жизни.</w:t>
      </w:r>
    </w:p>
    <w:p w:rsidR="00A06E79" w:rsidRPr="00A06E79" w:rsidRDefault="00A06E79" w:rsidP="00AF3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06E79">
        <w:rPr>
          <w:sz w:val="28"/>
          <w:szCs w:val="28"/>
        </w:rPr>
        <w:t xml:space="preserve">«Поскольку человек сам максимально влияет на своё здоровье, задача современного здравоохранения и медицины достроить систему информирования населения, формирования эмоционально-волевой установки, мотивации на следование здоровому образу жизни и неприятия деструктивного поведения, – </w:t>
      </w:r>
      <w:r w:rsidR="00EA3ACF">
        <w:rPr>
          <w:sz w:val="28"/>
          <w:szCs w:val="28"/>
        </w:rPr>
        <w:t>пояснила</w:t>
      </w:r>
      <w:r w:rsidRPr="00A06E79">
        <w:rPr>
          <w:sz w:val="28"/>
          <w:szCs w:val="28"/>
        </w:rPr>
        <w:t xml:space="preserve"> министр здр</w:t>
      </w:r>
      <w:r w:rsidR="00EA3ACF">
        <w:rPr>
          <w:sz w:val="28"/>
          <w:szCs w:val="28"/>
        </w:rPr>
        <w:t>авоохранения Вероника Скворцова,</w:t>
      </w:r>
      <w:r w:rsidRPr="00A06E79">
        <w:rPr>
          <w:sz w:val="28"/>
          <w:szCs w:val="28"/>
        </w:rPr>
        <w:t xml:space="preserve"> – Сегодня парадигмой становится переход от пассивного участника к активному партнерству, когда человек не только владеет информацией, но и активно пользуется ей при поддержке психологов, соцработников</w:t>
      </w:r>
      <w:proofErr w:type="gramEnd"/>
      <w:r w:rsidRPr="00A06E79">
        <w:rPr>
          <w:sz w:val="28"/>
          <w:szCs w:val="28"/>
        </w:rPr>
        <w:t xml:space="preserve"> и страховых представителей». Это направление отражено в отдельном федеральном проекте «Демография», связанном с национальным проектом «Здравоохранение».</w:t>
      </w:r>
    </w:p>
    <w:p w:rsidR="00A06E79" w:rsidRPr="00A06E79" w:rsidRDefault="00A06E79" w:rsidP="00AF3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Авторы нацпроекта считают, что человеку нужна, прежде всего, доступная медпомощь с комплексом профилактики: популяционными мерами, </w:t>
      </w:r>
      <w:proofErr w:type="spellStart"/>
      <w:r w:rsidRPr="00A06E79">
        <w:rPr>
          <w:sz w:val="28"/>
          <w:szCs w:val="28"/>
        </w:rPr>
        <w:t>скриннингами</w:t>
      </w:r>
      <w:proofErr w:type="spellEnd"/>
      <w:r w:rsidRPr="00A06E79">
        <w:rPr>
          <w:sz w:val="28"/>
          <w:szCs w:val="28"/>
        </w:rPr>
        <w:t xml:space="preserve">, </w:t>
      </w:r>
      <w:proofErr w:type="spellStart"/>
      <w:r w:rsidRPr="00A06E79">
        <w:rPr>
          <w:sz w:val="28"/>
          <w:szCs w:val="28"/>
        </w:rPr>
        <w:t>профосмотрами</w:t>
      </w:r>
      <w:proofErr w:type="spellEnd"/>
      <w:r w:rsidRPr="00A06E79">
        <w:rPr>
          <w:sz w:val="28"/>
          <w:szCs w:val="28"/>
        </w:rPr>
        <w:t>; коррекцией факторов риска, специфической профилактикой, вакцинацией и диспансерным наблюдением людей с хроническими заболеваниями или факторами риска (вторичная профилактика). Вклад этого комплекса в сохранение здоровья – свыше 60%, а стоимость комплекса в доле от общих затрат на оказание медпомощи составляет лишь 12%, из которых 4% – медицинская профилактика, а 8% – создание условий на ведение ЗОЖ. Такие данные привела министр здравоохранения РФ на Гайдаровском форуме 2019.</w:t>
      </w:r>
    </w:p>
    <w:p w:rsidR="00A06E79" w:rsidRPr="00A06E79" w:rsidRDefault="00A06E79" w:rsidP="00AF3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Поэтому в рамках проекта планируется обеспечить шаговую доступность первичной медпомощи при распространенных и </w:t>
      </w:r>
      <w:proofErr w:type="spellStart"/>
      <w:r w:rsidRPr="00A06E79">
        <w:rPr>
          <w:sz w:val="28"/>
          <w:szCs w:val="28"/>
        </w:rPr>
        <w:t>неугрожающих</w:t>
      </w:r>
      <w:proofErr w:type="spellEnd"/>
      <w:r w:rsidRPr="00A06E79">
        <w:rPr>
          <w:sz w:val="28"/>
          <w:szCs w:val="28"/>
        </w:rPr>
        <w:t xml:space="preserve"> жизни заболеваниях. Также предусмотрена возможность госпитализации пациентов в течение часа в специализированные центры экстренной помощи, межрайонного муниципального характера (сосудистые, травматологические и т.д.). Специализированная и высокотехнологичная помощь должна оказываться в течение 14-30 дней в специализированных региональных учреждениях, а в сложных </w:t>
      </w:r>
      <w:proofErr w:type="spellStart"/>
      <w:r w:rsidRPr="00A06E79">
        <w:rPr>
          <w:sz w:val="28"/>
          <w:szCs w:val="28"/>
        </w:rPr>
        <w:t>атипичных</w:t>
      </w:r>
      <w:proofErr w:type="spellEnd"/>
      <w:r w:rsidRPr="00A06E79">
        <w:rPr>
          <w:sz w:val="28"/>
          <w:szCs w:val="28"/>
        </w:rPr>
        <w:t xml:space="preserve"> случаях – в федеральных </w:t>
      </w:r>
      <w:proofErr w:type="spellStart"/>
      <w:r w:rsidRPr="00A06E79">
        <w:rPr>
          <w:sz w:val="28"/>
          <w:szCs w:val="28"/>
        </w:rPr>
        <w:t>медцентрах</w:t>
      </w:r>
      <w:proofErr w:type="spellEnd"/>
      <w:r w:rsidRPr="00A06E79">
        <w:rPr>
          <w:sz w:val="28"/>
          <w:szCs w:val="28"/>
        </w:rPr>
        <w:t>. Это обеспечит ещё 40% эффективности здравоохранения.</w:t>
      </w:r>
    </w:p>
    <w:p w:rsidR="00A06E79" w:rsidRPr="00A06E79" w:rsidRDefault="00A06E79" w:rsidP="00AF3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Успех реализации нацпроекта «Здравоохранение» во многом зависит от реализации его в конкретном регионе.</w:t>
      </w:r>
      <w:r w:rsidR="00EA3ACF">
        <w:rPr>
          <w:sz w:val="28"/>
          <w:szCs w:val="28"/>
        </w:rPr>
        <w:t xml:space="preserve"> </w:t>
      </w:r>
      <w:r w:rsidRPr="00A06E79">
        <w:rPr>
          <w:sz w:val="28"/>
          <w:szCs w:val="28"/>
        </w:rPr>
        <w:t>Чтобы выполнить задачу по обеспечению граждан медпомощью и соблюсти предельные сроки ожидания помощи, на регионы возлагается обязанность обеспечить транспортную инфраструктуру: дороги, общественный транспорт, наземные службы скорой помощи.</w:t>
      </w:r>
    </w:p>
    <w:p w:rsidR="00A06E79" w:rsidRPr="00A06E79" w:rsidRDefault="00A06E79" w:rsidP="00AF3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При необходимости обеспечения медпомощью удалённых труднодоступных и малонаселённых местностей планируется развивать </w:t>
      </w:r>
      <w:r w:rsidRPr="00A06E79">
        <w:rPr>
          <w:sz w:val="28"/>
          <w:szCs w:val="28"/>
        </w:rPr>
        <w:lastRenderedPageBreak/>
        <w:t xml:space="preserve">выездные формы медпомощи в виде мобильных бригад с портативным оборудованием, а в некоторых случаях может быть создана служба </w:t>
      </w:r>
      <w:proofErr w:type="spellStart"/>
      <w:r w:rsidRPr="00A06E79">
        <w:rPr>
          <w:sz w:val="28"/>
          <w:szCs w:val="28"/>
        </w:rPr>
        <w:t>санавиации</w:t>
      </w:r>
      <w:proofErr w:type="spellEnd"/>
      <w:r w:rsidRPr="00A06E79">
        <w:rPr>
          <w:sz w:val="28"/>
          <w:szCs w:val="28"/>
        </w:rPr>
        <w:t>.</w:t>
      </w:r>
    </w:p>
    <w:p w:rsidR="00A06E79" w:rsidRPr="00A06E79" w:rsidRDefault="00A06E79" w:rsidP="00AF3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Проблему нехватки кадров, устранить которую в первичном звене потребовал Президент в новом майском указе, разработчики проекта намерены решить за счет целевой подготовки и целевого приёма. Повышение профессионального уровня медработников планируется достичь в рамках систем аккредитации, непрерывного медицинского образования, </w:t>
      </w:r>
      <w:proofErr w:type="spellStart"/>
      <w:r w:rsidRPr="00A06E79">
        <w:rPr>
          <w:sz w:val="28"/>
          <w:szCs w:val="28"/>
        </w:rPr>
        <w:t>симуляционно-треннингового</w:t>
      </w:r>
      <w:proofErr w:type="spellEnd"/>
      <w:r w:rsidRPr="00A06E79">
        <w:rPr>
          <w:sz w:val="28"/>
          <w:szCs w:val="28"/>
        </w:rPr>
        <w:t xml:space="preserve"> образования, а также развития по всей стране сети </w:t>
      </w:r>
      <w:proofErr w:type="spellStart"/>
      <w:r w:rsidRPr="00A06E79">
        <w:rPr>
          <w:sz w:val="28"/>
          <w:szCs w:val="28"/>
        </w:rPr>
        <w:t>медцентров</w:t>
      </w:r>
      <w:proofErr w:type="spellEnd"/>
      <w:r w:rsidRPr="00A06E79">
        <w:rPr>
          <w:sz w:val="28"/>
          <w:szCs w:val="28"/>
        </w:rPr>
        <w:t xml:space="preserve"> на основе учреждений – федеральных лидеров.</w:t>
      </w:r>
    </w:p>
    <w:p w:rsidR="00A06E79" w:rsidRPr="00A06E79" w:rsidRDefault="00A06E79" w:rsidP="00AF3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Особое значение для реализации нацпроекта приобретает создание единого цифрового контура в здравоохранении, который нужен для управления процессами и ресурсами, внедрения электронного документооборота и расширения возможностей </w:t>
      </w:r>
      <w:proofErr w:type="spellStart"/>
      <w:r w:rsidRPr="00A06E79">
        <w:rPr>
          <w:sz w:val="28"/>
          <w:szCs w:val="28"/>
        </w:rPr>
        <w:t>телемедицины</w:t>
      </w:r>
      <w:proofErr w:type="spellEnd"/>
      <w:r w:rsidRPr="00A06E79">
        <w:rPr>
          <w:sz w:val="28"/>
          <w:szCs w:val="28"/>
        </w:rPr>
        <w:t>. К концу 2021 года все цифровые к</w:t>
      </w:r>
      <w:r w:rsidR="00EA3ACF">
        <w:rPr>
          <w:sz w:val="28"/>
          <w:szCs w:val="28"/>
        </w:rPr>
        <w:t xml:space="preserve">онтуры медицинских организаций </w:t>
      </w:r>
      <w:r w:rsidRPr="00A06E79">
        <w:rPr>
          <w:sz w:val="28"/>
          <w:szCs w:val="28"/>
        </w:rPr>
        <w:t xml:space="preserve">должны объединиться в рамках единых региональных сегментов с едиными централизованными основными сервисами. Запланировано создание единых диспетчерских скорой помощи и </w:t>
      </w:r>
      <w:proofErr w:type="spellStart"/>
      <w:r w:rsidRPr="00A06E79">
        <w:rPr>
          <w:sz w:val="28"/>
          <w:szCs w:val="28"/>
        </w:rPr>
        <w:t>санавиации</w:t>
      </w:r>
      <w:proofErr w:type="spellEnd"/>
      <w:r w:rsidRPr="00A06E79">
        <w:rPr>
          <w:sz w:val="28"/>
          <w:szCs w:val="28"/>
        </w:rPr>
        <w:t>, централизованных архивов изображений, лабораторных показателей.</w:t>
      </w:r>
    </w:p>
    <w:p w:rsidR="00EA3ACF" w:rsidRDefault="00EA3ACF" w:rsidP="00AF3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конечном </w:t>
      </w:r>
      <w:proofErr w:type="gramStart"/>
      <w:r>
        <w:rPr>
          <w:sz w:val="28"/>
          <w:szCs w:val="28"/>
        </w:rPr>
        <w:t>итоге</w:t>
      </w:r>
      <w:proofErr w:type="gramEnd"/>
      <w:r>
        <w:rPr>
          <w:sz w:val="28"/>
          <w:szCs w:val="28"/>
        </w:rPr>
        <w:t xml:space="preserve"> </w:t>
      </w:r>
      <w:r w:rsidR="00A06E79" w:rsidRPr="00A06E79">
        <w:rPr>
          <w:sz w:val="28"/>
          <w:szCs w:val="28"/>
        </w:rPr>
        <w:t>региональные сегменты должны прийти в соответствие с едиными типовыми требованиями настолько, чтобы интегрироваться с единой государственной информационной системой и замкнуть единый национальный цифровой контур здравоохранения</w:t>
      </w:r>
      <w:r>
        <w:rPr>
          <w:sz w:val="28"/>
          <w:szCs w:val="28"/>
        </w:rPr>
        <w:t>.</w:t>
      </w:r>
    </w:p>
    <w:p w:rsidR="00EA3ACF" w:rsidRDefault="00A06E79" w:rsidP="00AF3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В </w:t>
      </w:r>
      <w:proofErr w:type="gramStart"/>
      <w:r w:rsidRPr="00A06E79">
        <w:rPr>
          <w:sz w:val="28"/>
          <w:szCs w:val="28"/>
        </w:rPr>
        <w:t>результате</w:t>
      </w:r>
      <w:proofErr w:type="gramEnd"/>
      <w:r w:rsidRPr="00A06E79">
        <w:rPr>
          <w:sz w:val="28"/>
          <w:szCs w:val="28"/>
        </w:rPr>
        <w:t xml:space="preserve"> к 2024 г. смертность должна быть сокращена на 229 тыс. в год, а к 2030 году поставлена национальная цель достичь продолжительности</w:t>
      </w:r>
      <w:r w:rsidR="00EA3ACF">
        <w:rPr>
          <w:sz w:val="28"/>
          <w:szCs w:val="28"/>
        </w:rPr>
        <w:t xml:space="preserve"> жизни свыше 80 лет. </w:t>
      </w:r>
    </w:p>
    <w:p w:rsidR="00A06E79" w:rsidRPr="00A06E79" w:rsidRDefault="00A06E79" w:rsidP="00AF3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Важно в первую очередь снизить предотвратимую смертность. Подсчитано, что к 2024 году нужно сохранить дополнительно около 230 тыс. жизней. Главный ресурс здесь – борьба с </w:t>
      </w:r>
      <w:proofErr w:type="spellStart"/>
      <w:proofErr w:type="gramStart"/>
      <w:r w:rsidRPr="00A06E79">
        <w:rPr>
          <w:sz w:val="28"/>
          <w:szCs w:val="28"/>
        </w:rPr>
        <w:t>сердечно-сосудистыми</w:t>
      </w:r>
      <w:proofErr w:type="spellEnd"/>
      <w:proofErr w:type="gramEnd"/>
      <w:r w:rsidRPr="00A06E79">
        <w:rPr>
          <w:sz w:val="28"/>
          <w:szCs w:val="28"/>
        </w:rPr>
        <w:t xml:space="preserve"> заболеваниями, за счёт чего, по прогнозам Минздрава, удастся сохранить 88% (203 из 230 тысяч) жизней. Ещё 23 тысячи даст усовершенствование </w:t>
      </w:r>
      <w:proofErr w:type="spellStart"/>
      <w:r w:rsidRPr="00A06E79">
        <w:rPr>
          <w:sz w:val="28"/>
          <w:szCs w:val="28"/>
        </w:rPr>
        <w:t>противоонкологической</w:t>
      </w:r>
      <w:proofErr w:type="spellEnd"/>
      <w:r w:rsidRPr="00A06E79">
        <w:rPr>
          <w:sz w:val="28"/>
          <w:szCs w:val="28"/>
        </w:rPr>
        <w:t xml:space="preserve"> системы, 3 тысячи – системы детства, в том числе улучшение детской инфраструктуры. И не менее 10% вклада в сохранение жизни вносит первичная медико-санитарная помощь.</w:t>
      </w:r>
    </w:p>
    <w:p w:rsidR="00A06E79" w:rsidRDefault="00A06E79" w:rsidP="00AF3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Особенность нового проекта в том, что перед регионами теперь не стоит задача просто освоить деньги и обновить оборудование, хотя это и является условием, требую</w:t>
      </w:r>
      <w:r w:rsidR="000E1CC1">
        <w:rPr>
          <w:sz w:val="28"/>
          <w:szCs w:val="28"/>
        </w:rPr>
        <w:t xml:space="preserve">щим финансирования. Необходимо </w:t>
      </w:r>
      <w:r w:rsidRPr="00A06E79">
        <w:rPr>
          <w:sz w:val="28"/>
          <w:szCs w:val="28"/>
        </w:rPr>
        <w:t xml:space="preserve">формировать региональные комплексные программы с чёткими компонентами, логистикой и «дорожной картой» реализации. </w:t>
      </w:r>
    </w:p>
    <w:p w:rsidR="000E1CC1" w:rsidRDefault="000E1CC1" w:rsidP="00AF3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 контроль данного направления – одна из основных государственных функций Федеральной службы по надзору в сфере здравоохранения.</w:t>
      </w:r>
    </w:p>
    <w:p w:rsidR="000E1CC1" w:rsidRDefault="000E1CC1" w:rsidP="00AF3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шаги в этом направлении уже сделаны: в настоящее время Росздравнадзором совместно с Фондом ОМС проводится мониторинг качества оказания медицинской помощи населению, позволяющий </w:t>
      </w:r>
      <w:proofErr w:type="spellStart"/>
      <w:r>
        <w:rPr>
          <w:sz w:val="28"/>
          <w:szCs w:val="28"/>
        </w:rPr>
        <w:t>таргетно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формировать контрольные мероприятия по тем субъектам и медицинским учреждениям, которые на сегодняшний день имеют наибольшие резервы для достижения поставленных показателей.</w:t>
      </w:r>
    </w:p>
    <w:p w:rsidR="000E1CC1" w:rsidRDefault="000E1CC1" w:rsidP="00AF3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с учетом требований нацпроекта, Росздравнадзором разработаны Цели и задачи на 2019 год, которые включают в себя:</w:t>
      </w:r>
    </w:p>
    <w:p w:rsidR="003B182C" w:rsidRDefault="000E1CC1" w:rsidP="00AF398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Цель 1   - «Контроль соблюдения прав граждан Российской Федерации и достижения </w:t>
      </w:r>
      <w:proofErr w:type="gramStart"/>
      <w:r>
        <w:rPr>
          <w:rFonts w:cs="Times New Roman"/>
          <w:sz w:val="28"/>
          <w:szCs w:val="28"/>
        </w:rPr>
        <w:t>результатов реализации положений Указа Президента Российской Федерации</w:t>
      </w:r>
      <w:proofErr w:type="gramEnd"/>
      <w:r>
        <w:rPr>
          <w:rFonts w:cs="Times New Roman"/>
          <w:sz w:val="28"/>
          <w:szCs w:val="28"/>
        </w:rPr>
        <w:t xml:space="preserve"> от 07.05.2018 № 204 «О национальных целях и стратегических задачах развития Российской Федерации на период до 20</w:t>
      </w:r>
      <w:r w:rsidR="003B182C">
        <w:rPr>
          <w:rFonts w:cs="Times New Roman"/>
          <w:sz w:val="28"/>
          <w:szCs w:val="28"/>
        </w:rPr>
        <w:t>24 года» в сфере охраны здоровья»</w:t>
      </w:r>
    </w:p>
    <w:p w:rsidR="003B182C" w:rsidRDefault="003B182C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Поставленные задачи:</w:t>
      </w:r>
    </w:p>
    <w:p w:rsidR="003B182C" w:rsidRDefault="003B182C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выполнением мероприятий по реализации государственных программ и федеральных проектов, входящих в состав национальных проектов в рамках компетенции Росздравнадзора;</w:t>
      </w:r>
    </w:p>
    <w:p w:rsidR="003B182C" w:rsidRDefault="003B182C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надзор за доступностью для населения лекарственных препаратов и медицинских изделий</w:t>
      </w:r>
    </w:p>
    <w:p w:rsidR="003B182C" w:rsidRDefault="003B182C" w:rsidP="00AF398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 2   - «Повышение эффективности и результативности контрольно-надзорной деятельности»</w:t>
      </w:r>
    </w:p>
    <w:p w:rsidR="003B182C" w:rsidRDefault="003B182C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Поставленные задачи:</w:t>
      </w:r>
    </w:p>
    <w:p w:rsidR="003B182C" w:rsidRDefault="003B182C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участие в мероприятиях по внедрению механизма оптимизации и систематизации обязательных требований, регламентирующих деятельность в сфере охраны здоровья граждан («регуляторная гильотина»);</w:t>
      </w:r>
    </w:p>
    <w:p w:rsidR="003B182C" w:rsidRDefault="003B182C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внедрение «динамической модели» осуществления контрольно-надзорной деятельности при применении риск-ориентированного подхода;</w:t>
      </w:r>
    </w:p>
    <w:p w:rsidR="003B182C" w:rsidRDefault="003B182C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внедрение механизма контрольной закупки в деятельность Росздравнадзора;</w:t>
      </w:r>
    </w:p>
    <w:p w:rsidR="00712C92" w:rsidRDefault="00712C92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внедрение в практическую деятельность подконтрольных субъектов системы «Электронный инспектор»;</w:t>
      </w:r>
    </w:p>
    <w:p w:rsidR="00712C92" w:rsidRDefault="00712C92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усиление роли профилактических мероприятий в контрольно-надзорной деятельности, в том числе в части развития системы выдачи предостережений в целях своевременного предотвращения совершения правонарушений в сфере здравоохранения.</w:t>
      </w:r>
    </w:p>
    <w:p w:rsidR="00712C92" w:rsidRDefault="00712C92" w:rsidP="00AF398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 3   - «Снижение риска попадания в лекальный оборот недоброкачественных лекарственных средств и медицинских изделий»</w:t>
      </w:r>
    </w:p>
    <w:p w:rsidR="00712C92" w:rsidRDefault="00712C92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Поставленные задачи:</w:t>
      </w:r>
    </w:p>
    <w:p w:rsidR="003B182C" w:rsidRDefault="00712C92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совершенствование регуляторных механизмов в сфере обращения медицинских изделий, в том числе в рамках проводимого в 2019 году в Российской Федерации Международного форума регуляторов медицинских изделий (</w:t>
      </w:r>
      <w:r>
        <w:rPr>
          <w:rFonts w:cs="Times New Roman"/>
          <w:sz w:val="28"/>
          <w:szCs w:val="28"/>
          <w:lang w:val="en-US"/>
        </w:rPr>
        <w:t>IMDRF</w:t>
      </w:r>
      <w:r>
        <w:rPr>
          <w:rFonts w:cs="Times New Roman"/>
          <w:sz w:val="28"/>
          <w:szCs w:val="28"/>
        </w:rPr>
        <w:t>);</w:t>
      </w:r>
    </w:p>
    <w:p w:rsidR="00712C92" w:rsidRDefault="00712C92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развитие систем </w:t>
      </w:r>
      <w:proofErr w:type="spellStart"/>
      <w:r>
        <w:rPr>
          <w:rFonts w:cs="Times New Roman"/>
          <w:sz w:val="28"/>
          <w:szCs w:val="28"/>
        </w:rPr>
        <w:t>фармаконадзора</w:t>
      </w:r>
      <w:proofErr w:type="spellEnd"/>
      <w:r>
        <w:rPr>
          <w:rFonts w:cs="Times New Roman"/>
          <w:sz w:val="28"/>
          <w:szCs w:val="28"/>
        </w:rPr>
        <w:t xml:space="preserve"> и мониторинга безопасности медицинских изделий с учетом международных форматов;</w:t>
      </w:r>
    </w:p>
    <w:p w:rsidR="00712C92" w:rsidRDefault="00712C92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реализация мероприятий по внедрению автоматизированных систем мониторинга движения лекарственных препаратов и медицинских изделий от производителя до конечного потребителя;</w:t>
      </w:r>
    </w:p>
    <w:p w:rsidR="00712C92" w:rsidRDefault="00712C92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внедрение нового механизма ввода в гражданский оборот лекарственных препаратов для медицинского применения;</w:t>
      </w:r>
    </w:p>
    <w:p w:rsidR="00712C92" w:rsidRDefault="00712C92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участие в работе по пресечению оборота фальсифицированных и контрафактных лекарственных средств и медицинских изделий, в том числе в проводимой под эгидой Интерпола международной операции «</w:t>
      </w:r>
      <w:proofErr w:type="spellStart"/>
      <w:r>
        <w:rPr>
          <w:rFonts w:cs="Times New Roman"/>
          <w:sz w:val="28"/>
          <w:szCs w:val="28"/>
        </w:rPr>
        <w:t>Пангея</w:t>
      </w:r>
      <w:proofErr w:type="spellEnd"/>
      <w:r>
        <w:rPr>
          <w:rFonts w:cs="Times New Roman"/>
          <w:sz w:val="28"/>
          <w:szCs w:val="28"/>
        </w:rPr>
        <w:t>»;</w:t>
      </w:r>
    </w:p>
    <w:p w:rsidR="00712C92" w:rsidRDefault="00712C92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реализация мероприятий по развитию Федеральных государственных </w:t>
      </w:r>
      <w:r w:rsidR="004D3C0D">
        <w:rPr>
          <w:rFonts w:cs="Times New Roman"/>
          <w:sz w:val="28"/>
          <w:szCs w:val="28"/>
        </w:rPr>
        <w:t>лабораторных комплексов по контролю качества лекарственных средств и медицинских изделий Росздравнадзора.</w:t>
      </w:r>
    </w:p>
    <w:p w:rsidR="00F068B7" w:rsidRDefault="00F068B7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контрольные мероприятия Росздравнадзора направлены на то, чтобы осуществление национального проекта в сфере здравоохранения было максимально эффективным.</w:t>
      </w:r>
    </w:p>
    <w:p w:rsidR="00F068B7" w:rsidRDefault="00F068B7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Основной задачей государственных контрольно-надзорных органов в сфере здравоохранения является реализация средствами надзора и контроля государственной политики в целях обеспечения населения доступной и качественной  медицинской помощью.</w:t>
      </w:r>
    </w:p>
    <w:p w:rsidR="00EE08A3" w:rsidRPr="00EE08A3" w:rsidRDefault="00EE08A3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EE08A3">
        <w:rPr>
          <w:rFonts w:cs="Times New Roman"/>
          <w:i/>
          <w:sz w:val="28"/>
          <w:szCs w:val="28"/>
        </w:rPr>
        <w:t xml:space="preserve">По словам руководителя Росздравнадзора М.А. Мурашко: «Национальный проект «Здравоохранение» ставит перед нами </w:t>
      </w:r>
      <w:proofErr w:type="gramStart"/>
      <w:r w:rsidRPr="00EE08A3">
        <w:rPr>
          <w:rFonts w:cs="Times New Roman"/>
          <w:i/>
          <w:sz w:val="28"/>
          <w:szCs w:val="28"/>
        </w:rPr>
        <w:t>амбициозные</w:t>
      </w:r>
      <w:proofErr w:type="gramEnd"/>
      <w:r w:rsidRPr="00EE08A3">
        <w:rPr>
          <w:rFonts w:cs="Times New Roman"/>
          <w:i/>
          <w:sz w:val="28"/>
          <w:szCs w:val="28"/>
        </w:rPr>
        <w:t xml:space="preserve"> цели. Благодаря пошаговой и комплексной их реализации нам нужно добиться уже к 2024 году сохранения на территории Российской Федерации около 230 тыс. человеческих жизней. Перед Росздравнадзором как перед контролирующим органом поставлены сегодня новые задачи – серьезные и сложные, но более благородной цели, чем сохранение жизни и здоровья человека, нет».</w:t>
      </w:r>
    </w:p>
    <w:p w:rsidR="00EE08A3" w:rsidRDefault="00EE08A3" w:rsidP="00AF39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7C6B23" w:rsidRPr="00A06E79" w:rsidRDefault="007C6B23" w:rsidP="00AF3982">
      <w:pPr>
        <w:spacing w:after="0" w:line="240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>В 201</w:t>
      </w:r>
      <w:r w:rsidR="00F068B7">
        <w:rPr>
          <w:rFonts w:cs="Times New Roman"/>
          <w:sz w:val="28"/>
          <w:szCs w:val="28"/>
        </w:rPr>
        <w:t>9</w:t>
      </w:r>
      <w:r w:rsidRPr="00A06E79">
        <w:rPr>
          <w:rFonts w:cs="Times New Roman"/>
          <w:sz w:val="28"/>
          <w:szCs w:val="28"/>
        </w:rPr>
        <w:t xml:space="preserve"> год Федеральная служба по надзору в сфере здравоохранения вступила с результатами активной и плодотворной работы, проведенной в прошедшем году в рамках реформирования контрольно-надзорной деятельности.</w:t>
      </w:r>
    </w:p>
    <w:p w:rsidR="007C6B23" w:rsidRPr="00A06E79" w:rsidRDefault="007C6B23" w:rsidP="00AF3982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 w:rsidRPr="00A06E79">
        <w:rPr>
          <w:rFonts w:cs="Times New Roman"/>
          <w:sz w:val="28"/>
          <w:szCs w:val="28"/>
        </w:rPr>
        <w:t xml:space="preserve">Подведение итогов работы за </w:t>
      </w:r>
      <w:r w:rsidR="00CD3B06" w:rsidRPr="00A06E79">
        <w:rPr>
          <w:rFonts w:cs="Times New Roman"/>
          <w:sz w:val="28"/>
          <w:szCs w:val="28"/>
        </w:rPr>
        <w:t>прошлый</w:t>
      </w:r>
      <w:r w:rsidRPr="00A06E79">
        <w:rPr>
          <w:rFonts w:cs="Times New Roman"/>
          <w:sz w:val="28"/>
          <w:szCs w:val="28"/>
        </w:rPr>
        <w:t xml:space="preserve"> год показали, что с</w:t>
      </w:r>
      <w:r w:rsidR="006E6A8D" w:rsidRPr="00A06E79">
        <w:rPr>
          <w:rFonts w:cs="Times New Roman"/>
          <w:bCs/>
          <w:sz w:val="28"/>
          <w:szCs w:val="28"/>
          <w:bdr w:val="none" w:sz="0" w:space="0" w:color="auto" w:frame="1"/>
        </w:rPr>
        <w:t>истема государственного контроля начала меняться в лучшую сторону</w:t>
      </w: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: снижение административных барьеров позитивно оценивается подконтрольными субъектами, а </w:t>
      </w:r>
      <w:r w:rsidR="00CD3B06" w:rsidRPr="00A06E79">
        <w:rPr>
          <w:rFonts w:cs="Times New Roman"/>
          <w:bCs/>
          <w:sz w:val="28"/>
          <w:szCs w:val="28"/>
          <w:bdr w:val="none" w:sz="0" w:space="0" w:color="auto" w:frame="1"/>
        </w:rPr>
        <w:t>должностные лица контролирующего органа отмечают улучшение качества и своевременности исполнения обязательных требований, чему в немалой степени способствует проведение профилактических мероприятий.</w:t>
      </w:r>
    </w:p>
    <w:p w:rsidR="007C6B23" w:rsidRPr="00A06E79" w:rsidRDefault="007C6B23" w:rsidP="00AF3982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Открытые балансовые мероприятия по итогам деятельности </w:t>
      </w:r>
      <w:r w:rsidR="00CD3B06"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Территориального органа Росздравнадзора по Магаданской области </w:t>
      </w: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 проводятся ежеквартально в рамках приоритетной программы по реформированию контрольно-надзорной деятельности, которая реализуется на площадке президентского Совета по стратегическому развитию и приоритетным проектам. Подобные обсуждения направлены на профилактику нарушений: </w:t>
      </w:r>
      <w:r w:rsidR="00CD3B06"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подконтрольные субъекты </w:t>
      </w: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в диалоге с </w:t>
      </w:r>
      <w:r w:rsidR="00CD3B06" w:rsidRPr="00A06E79">
        <w:rPr>
          <w:rFonts w:cs="Times New Roman"/>
          <w:bCs/>
          <w:sz w:val="28"/>
          <w:szCs w:val="28"/>
          <w:bdr w:val="none" w:sz="0" w:space="0" w:color="auto" w:frame="1"/>
        </w:rPr>
        <w:t>контролёрами</w:t>
      </w: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 из первых рук </w:t>
      </w:r>
      <w:proofErr w:type="gramStart"/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>получают информацию о типичных выявляемых нарушениях и могут</w:t>
      </w:r>
      <w:proofErr w:type="gramEnd"/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 устранить их на своих объектах до прихода инспектора.</w:t>
      </w:r>
    </w:p>
    <w:p w:rsidR="004D3C0D" w:rsidRDefault="00CD3B06" w:rsidP="00AF3982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lastRenderedPageBreak/>
        <w:t>Также в 201</w:t>
      </w:r>
      <w:r w:rsidR="00F068B7">
        <w:rPr>
          <w:rFonts w:cs="Times New Roman"/>
          <w:bCs/>
          <w:sz w:val="28"/>
          <w:szCs w:val="28"/>
          <w:bdr w:val="none" w:sz="0" w:space="0" w:color="auto" w:frame="1"/>
        </w:rPr>
        <w:t>8</w:t>
      </w: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 году </w:t>
      </w:r>
      <w:r w:rsidR="00F068B7">
        <w:rPr>
          <w:rFonts w:cs="Times New Roman"/>
          <w:bCs/>
          <w:sz w:val="28"/>
          <w:szCs w:val="28"/>
          <w:bdr w:val="none" w:sz="0" w:space="0" w:color="auto" w:frame="1"/>
        </w:rPr>
        <w:t xml:space="preserve">внедрена </w:t>
      </w: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в практическую деятельность </w:t>
      </w:r>
      <w:proofErr w:type="spellStart"/>
      <w:proofErr w:type="gramStart"/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>риск-ориентированн</w:t>
      </w:r>
      <w:r w:rsidR="00F068B7">
        <w:rPr>
          <w:rFonts w:cs="Times New Roman"/>
          <w:bCs/>
          <w:sz w:val="28"/>
          <w:szCs w:val="28"/>
          <w:bdr w:val="none" w:sz="0" w:space="0" w:color="auto" w:frame="1"/>
        </w:rPr>
        <w:t>ая</w:t>
      </w:r>
      <w:proofErr w:type="spellEnd"/>
      <w:proofErr w:type="gramEnd"/>
      <w:r w:rsidR="00F068B7">
        <w:rPr>
          <w:rFonts w:cs="Times New Roman"/>
          <w:bCs/>
          <w:sz w:val="28"/>
          <w:szCs w:val="28"/>
          <w:bdr w:val="none" w:sz="0" w:space="0" w:color="auto" w:frame="1"/>
        </w:rPr>
        <w:t xml:space="preserve"> модель</w:t>
      </w: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, когда надзор концентрируется на наиболее опасных объектах. </w:t>
      </w:r>
    </w:p>
    <w:p w:rsidR="00CD3B06" w:rsidRPr="00A06E79" w:rsidRDefault="00CD3B06" w:rsidP="00AF398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0" w:name="sub_26"/>
      <w:r w:rsidRPr="00A06E79">
        <w:rPr>
          <w:rFonts w:cs="Times New Roman"/>
          <w:sz w:val="28"/>
          <w:szCs w:val="28"/>
        </w:rPr>
        <w:t>На официальном сайте Федеральной службы по надзору в сфере здравоохранения в информационно-телекоммуникационной сети "Интернет" размещена и поддерживается в актуальном состоянии информация об объектах государственного контроля, отнесенных к категориям чрезвычайно высокого, высокого и значительного рисков.</w:t>
      </w:r>
    </w:p>
    <w:bookmarkEnd w:id="0"/>
    <w:p w:rsidR="00CD3B06" w:rsidRPr="00A06E79" w:rsidRDefault="00CD3B06" w:rsidP="00AF398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>В настоящий момент действуют перечни подконтрольных субъектов, которые классифицированы по количеству баллов в рамках определения категории риска, и на основании этих перечней сформирован План ежегодных проверок на 201</w:t>
      </w:r>
      <w:r w:rsidR="004D3C0D">
        <w:rPr>
          <w:rFonts w:cs="Times New Roman"/>
          <w:sz w:val="28"/>
          <w:szCs w:val="28"/>
        </w:rPr>
        <w:t>9</w:t>
      </w:r>
      <w:r w:rsidRPr="00A06E79">
        <w:rPr>
          <w:rFonts w:cs="Times New Roman"/>
          <w:sz w:val="28"/>
          <w:szCs w:val="28"/>
        </w:rPr>
        <w:t xml:space="preserve"> год.</w:t>
      </w:r>
    </w:p>
    <w:p w:rsidR="00C862A9" w:rsidRPr="00A06E79" w:rsidRDefault="00C862A9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rFonts w:cs="Times New Roman"/>
          <w:sz w:val="28"/>
          <w:szCs w:val="28"/>
        </w:rPr>
        <w:t>С 01 января 2018 года Росздравнадзор п</w:t>
      </w:r>
      <w:r w:rsidR="004D3C0D">
        <w:rPr>
          <w:rFonts w:cs="Times New Roman"/>
          <w:sz w:val="28"/>
          <w:szCs w:val="28"/>
        </w:rPr>
        <w:t>роводит все плановые проверки</w:t>
      </w:r>
      <w:r w:rsidRPr="00A06E79">
        <w:rPr>
          <w:rFonts w:cs="Times New Roman"/>
          <w:sz w:val="28"/>
          <w:szCs w:val="28"/>
        </w:rPr>
        <w:t xml:space="preserve"> с применением </w:t>
      </w:r>
      <w:proofErr w:type="spellStart"/>
      <w:r w:rsidRPr="00A06E79">
        <w:rPr>
          <w:rFonts w:cs="Times New Roman"/>
          <w:sz w:val="28"/>
          <w:szCs w:val="28"/>
        </w:rPr>
        <w:t>чек-листов</w:t>
      </w:r>
      <w:proofErr w:type="spellEnd"/>
      <w:r w:rsidRPr="00A06E79">
        <w:rPr>
          <w:rFonts w:cs="Times New Roman"/>
          <w:sz w:val="28"/>
          <w:szCs w:val="28"/>
        </w:rPr>
        <w:t>, в которые</w:t>
      </w:r>
      <w:r w:rsidRPr="00A06E79">
        <w:rPr>
          <w:sz w:val="28"/>
          <w:szCs w:val="28"/>
        </w:rPr>
        <w:t xml:space="preserve"> вошли вопросы, затрагивающие предъявляемые к организации и предпринимателю обязательные требования, соблюдение которых является наиболее значимым с точки </w:t>
      </w:r>
      <w:proofErr w:type="gramStart"/>
      <w:r w:rsidRPr="00A06E79">
        <w:rPr>
          <w:sz w:val="28"/>
          <w:szCs w:val="28"/>
        </w:rPr>
        <w:t>зрения недопущения возникновения угрозы причинения вреда</w:t>
      </w:r>
      <w:proofErr w:type="gramEnd"/>
      <w:r w:rsidRPr="00A06E79">
        <w:rPr>
          <w:sz w:val="28"/>
          <w:szCs w:val="28"/>
        </w:rPr>
        <w:t xml:space="preserve"> жизни, здоровью граждан.</w:t>
      </w:r>
    </w:p>
    <w:p w:rsidR="00C862A9" w:rsidRPr="00A06E79" w:rsidRDefault="00C862A9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С </w:t>
      </w:r>
      <w:r w:rsidR="004D3C0D">
        <w:rPr>
          <w:sz w:val="28"/>
          <w:szCs w:val="28"/>
        </w:rPr>
        <w:t xml:space="preserve">содержанием </w:t>
      </w:r>
      <w:proofErr w:type="spellStart"/>
      <w:proofErr w:type="gramStart"/>
      <w:r w:rsidR="004D3C0D">
        <w:rPr>
          <w:sz w:val="28"/>
          <w:szCs w:val="28"/>
        </w:rPr>
        <w:t>чек-листов</w:t>
      </w:r>
      <w:proofErr w:type="spellEnd"/>
      <w:proofErr w:type="gramEnd"/>
      <w:r w:rsidR="004D3C0D">
        <w:rPr>
          <w:sz w:val="28"/>
          <w:szCs w:val="28"/>
        </w:rPr>
        <w:t xml:space="preserve"> </w:t>
      </w:r>
      <w:r w:rsidRPr="00A06E79">
        <w:rPr>
          <w:sz w:val="28"/>
          <w:szCs w:val="28"/>
        </w:rPr>
        <w:t>можно ознакомиться и провести самопроверку деятельности на официальном сайте Росздравнадзора или на сайте Территориального органа Росздравнадзора по Магаданской области.</w:t>
      </w:r>
    </w:p>
    <w:p w:rsidR="00A43DA8" w:rsidRDefault="00C862A9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Практика применения </w:t>
      </w:r>
      <w:proofErr w:type="spellStart"/>
      <w:proofErr w:type="gramStart"/>
      <w:r w:rsidRPr="00A06E79">
        <w:rPr>
          <w:sz w:val="28"/>
          <w:szCs w:val="28"/>
        </w:rPr>
        <w:t>чек-листов</w:t>
      </w:r>
      <w:proofErr w:type="spellEnd"/>
      <w:proofErr w:type="gramEnd"/>
      <w:r w:rsidRPr="00A06E79">
        <w:rPr>
          <w:sz w:val="28"/>
          <w:szCs w:val="28"/>
        </w:rPr>
        <w:t xml:space="preserve"> показала, что такой формат общения между инспектором и </w:t>
      </w:r>
      <w:r w:rsidR="00A43DA8" w:rsidRPr="00A06E79">
        <w:rPr>
          <w:sz w:val="28"/>
          <w:szCs w:val="28"/>
        </w:rPr>
        <w:t>проверяемым помогает быстро и качественно провести необходимые мероприятия, облегчает понимание тр</w:t>
      </w:r>
      <w:r w:rsidRPr="00A06E79">
        <w:rPr>
          <w:sz w:val="28"/>
          <w:szCs w:val="28"/>
        </w:rPr>
        <w:t xml:space="preserve">ебований, которые инспектор должен проверять. </w:t>
      </w:r>
    </w:p>
    <w:p w:rsidR="00C862A9" w:rsidRPr="00A06E79" w:rsidRDefault="00C862A9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В настоящий момент самым ожидаемым событием в сфере реформирования является принятие нового федерального закона о государственном контроле.</w:t>
      </w:r>
    </w:p>
    <w:p w:rsidR="00A43DA8" w:rsidRPr="00A06E79" w:rsidRDefault="00A43DA8" w:rsidP="00AF3982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Все наработки, которые были получены за </w:t>
      </w:r>
      <w:r w:rsidR="004D3C0D">
        <w:rPr>
          <w:rFonts w:cs="Times New Roman"/>
          <w:bCs/>
          <w:sz w:val="28"/>
          <w:szCs w:val="28"/>
          <w:bdr w:val="none" w:sz="0" w:space="0" w:color="auto" w:frame="1"/>
        </w:rPr>
        <w:t xml:space="preserve">прошедший период </w:t>
      </w: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 реформы государственного контроля, нашли свое отражение в проекте нового закона.</w:t>
      </w:r>
    </w:p>
    <w:p w:rsidR="00A43DA8" w:rsidRPr="00A06E79" w:rsidRDefault="00A43DA8" w:rsidP="00AF3982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 Этот закон даёт новые инструменты контроля и надзора, обеспечивает защиту предпринимателей. Например, проектом предусмотрено, что надзорному ведомству дается возможность при получении жалобы на деятельность подконтрольного субъекта, не выходить сразу на проверку. Если нет угрозы для жизни и здоровья, то жалобу можно </w:t>
      </w:r>
      <w:proofErr w:type="gramStart"/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>передать субъекту с просьбой принять</w:t>
      </w:r>
      <w:proofErr w:type="gramEnd"/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 меры по исправлению и направить отчет об устранении нарушений в формате </w:t>
      </w:r>
      <w:proofErr w:type="spellStart"/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>самодекларирования</w:t>
      </w:r>
      <w:proofErr w:type="spellEnd"/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>.</w:t>
      </w:r>
    </w:p>
    <w:p w:rsidR="00B058FD" w:rsidRPr="00A06E79" w:rsidRDefault="00B058FD" w:rsidP="00AF3982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Кроме того, в проекте подробно раскрыт порядок оценки результативности и эффективности государственного контроля (надзора) и муниципального контроля, а также организации национальной системы управления рисками при осуществлении государственного контроля (надзора) и муниципального контроля (для всех видов государственного контроля (надзора) и муниципального контроля устанавливается от трех и до шести категорий рисков). </w:t>
      </w:r>
    </w:p>
    <w:p w:rsidR="00B058FD" w:rsidRDefault="00B058FD" w:rsidP="00AF3982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lastRenderedPageBreak/>
        <w:t>Проектом закона предусмотрены такие формы государственного контроля (надзора) как проверка, плановое (рейдовое) обследование, мониторинг, контрольная закупка, постоянный государственный контроль (надзор), а также перечень мероприятий контроля, в том числе осмотр и досмотр, видеонаблюдение, опрос, сбор и использование информации (отчетности), получение объяснений, инвентаризация, экспертиза.</w:t>
      </w:r>
      <w:proofErr w:type="gramEnd"/>
    </w:p>
    <w:p w:rsidR="00A43DA8" w:rsidRPr="00A06E79" w:rsidRDefault="00B058FD" w:rsidP="00AF3982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>Во взаимосвязи  с изменениями законодательства о контрольно-надзорной деятельности, учитывая сложившуюся практику применения мер административного воздействия по результатам проведенных проверок, Правительством РФ планируется внесение значительных изменений в Кодекс об административных правона</w:t>
      </w:r>
      <w:r w:rsidR="002D0954" w:rsidRPr="00A06E79">
        <w:rPr>
          <w:rFonts w:cs="Times New Roman"/>
          <w:bCs/>
          <w:sz w:val="28"/>
          <w:szCs w:val="28"/>
          <w:bdr w:val="none" w:sz="0" w:space="0" w:color="auto" w:frame="1"/>
        </w:rPr>
        <w:t>р</w:t>
      </w: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>ушениях</w:t>
      </w:r>
      <w:r w:rsidR="002D0954"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. Его предстоит сделать более актуальным и современным, сейчас же заложенные в документе меры не соответствуют уровню ущерба и угроз. В частности, должны появиться </w:t>
      </w:r>
      <w:r w:rsidR="007C6B23"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 чёткие критерии, когда штраф налагается на юридическое лицо, а когда на должностное, чтобы это не становилось предметом торга </w:t>
      </w:r>
      <w:proofErr w:type="gramStart"/>
      <w:r w:rsidR="007C6B23" w:rsidRPr="00A06E79">
        <w:rPr>
          <w:rFonts w:cs="Times New Roman"/>
          <w:bCs/>
          <w:sz w:val="28"/>
          <w:szCs w:val="28"/>
          <w:bdr w:val="none" w:sz="0" w:space="0" w:color="auto" w:frame="1"/>
        </w:rPr>
        <w:t>между</w:t>
      </w:r>
      <w:proofErr w:type="gramEnd"/>
      <w:r w:rsidR="007C6B23"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 проверяющим и проверяемым</w:t>
      </w:r>
      <w:r w:rsidR="00A43DA8" w:rsidRPr="00A06E79">
        <w:rPr>
          <w:rFonts w:cs="Times New Roman"/>
          <w:bCs/>
          <w:sz w:val="28"/>
          <w:szCs w:val="28"/>
          <w:bdr w:val="none" w:sz="0" w:space="0" w:color="auto" w:frame="1"/>
        </w:rPr>
        <w:t>.</w:t>
      </w:r>
    </w:p>
    <w:p w:rsidR="00A20FFB" w:rsidRDefault="0033669A" w:rsidP="00AF398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1" w:name="sub_1007"/>
      <w:r w:rsidRPr="00A06E79">
        <w:rPr>
          <w:rFonts w:cs="Times New Roman"/>
          <w:sz w:val="28"/>
          <w:szCs w:val="28"/>
        </w:rPr>
        <w:t xml:space="preserve">Таким образом, </w:t>
      </w:r>
      <w:bookmarkEnd w:id="1"/>
      <w:r w:rsidRPr="00A06E79">
        <w:rPr>
          <w:rFonts w:cs="Times New Roman"/>
          <w:sz w:val="28"/>
          <w:szCs w:val="28"/>
        </w:rPr>
        <w:t>з</w:t>
      </w:r>
      <w:r w:rsidR="004D3C0D">
        <w:rPr>
          <w:rFonts w:cs="Times New Roman"/>
          <w:sz w:val="28"/>
          <w:szCs w:val="28"/>
        </w:rPr>
        <w:t>аконодательная база, служащая основой для исполнения национальных проектов, государственных программ и взаимосвязанной с ними реформе контрольно-надзорной деятельности</w:t>
      </w:r>
      <w:r w:rsidR="00A20FFB">
        <w:rPr>
          <w:rFonts w:cs="Times New Roman"/>
          <w:sz w:val="28"/>
          <w:szCs w:val="28"/>
        </w:rPr>
        <w:t>,</w:t>
      </w:r>
      <w:r w:rsidR="00442F72" w:rsidRPr="00A06E79">
        <w:rPr>
          <w:rFonts w:cs="Times New Roman"/>
          <w:sz w:val="28"/>
          <w:szCs w:val="28"/>
        </w:rPr>
        <w:t xml:space="preserve"> </w:t>
      </w:r>
      <w:r w:rsidR="009117FC" w:rsidRPr="00A06E79">
        <w:rPr>
          <w:rFonts w:cs="Times New Roman"/>
          <w:sz w:val="28"/>
          <w:szCs w:val="28"/>
        </w:rPr>
        <w:t xml:space="preserve">продолжает совершенствоваться, </w:t>
      </w:r>
      <w:r w:rsidR="00442F72" w:rsidRPr="00A06E79">
        <w:rPr>
          <w:rFonts w:cs="Times New Roman"/>
          <w:sz w:val="28"/>
          <w:szCs w:val="28"/>
        </w:rPr>
        <w:t xml:space="preserve">закрепляя </w:t>
      </w:r>
      <w:r w:rsidR="009C626B" w:rsidRPr="00A06E79">
        <w:rPr>
          <w:rFonts w:cs="Times New Roman"/>
          <w:sz w:val="28"/>
          <w:szCs w:val="28"/>
        </w:rPr>
        <w:t xml:space="preserve">в правовых нормах, и, соответственно, в практической деятельности, основные </w:t>
      </w:r>
      <w:r w:rsidR="00A20FFB">
        <w:rPr>
          <w:rFonts w:cs="Times New Roman"/>
          <w:sz w:val="28"/>
          <w:szCs w:val="28"/>
        </w:rPr>
        <w:t>пути решения поставленных задач.</w:t>
      </w:r>
    </w:p>
    <w:p w:rsidR="00A20FFB" w:rsidRDefault="00A20FFB" w:rsidP="00AF398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 показывает практика Территориального органа Росздравнадзора по Магаданской области, у </w:t>
      </w:r>
      <w:r w:rsidR="0033669A" w:rsidRPr="00A06E79">
        <w:rPr>
          <w:rFonts w:cs="Times New Roman"/>
          <w:sz w:val="28"/>
          <w:szCs w:val="28"/>
        </w:rPr>
        <w:t xml:space="preserve">подконтрольных субъектов возникают некоторые сложности с пониманием </w:t>
      </w:r>
      <w:r>
        <w:rPr>
          <w:rFonts w:cs="Times New Roman"/>
          <w:sz w:val="28"/>
          <w:szCs w:val="28"/>
        </w:rPr>
        <w:t xml:space="preserve">некоторых обязательных требований, в </w:t>
      </w:r>
      <w:proofErr w:type="gramStart"/>
      <w:r>
        <w:rPr>
          <w:rFonts w:cs="Times New Roman"/>
          <w:sz w:val="28"/>
          <w:szCs w:val="28"/>
        </w:rPr>
        <w:t>связи</w:t>
      </w:r>
      <w:proofErr w:type="gramEnd"/>
      <w:r>
        <w:rPr>
          <w:rFonts w:cs="Times New Roman"/>
          <w:sz w:val="28"/>
          <w:szCs w:val="28"/>
        </w:rPr>
        <w:t xml:space="preserve"> с чем считаем необходимым дать следующие разъяснения:</w:t>
      </w:r>
    </w:p>
    <w:p w:rsidR="00CF0442" w:rsidRPr="00A06E79" w:rsidRDefault="00CF0442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A06E79">
        <w:rPr>
          <w:rFonts w:cs="Times New Roman"/>
          <w:i/>
          <w:sz w:val="28"/>
          <w:szCs w:val="28"/>
        </w:rPr>
        <w:t>1. Информирование пациентов о своих правах и обязанностях в медицинской организации</w:t>
      </w:r>
    </w:p>
    <w:p w:rsidR="009117FC" w:rsidRPr="00A06E79" w:rsidRDefault="00CF0442" w:rsidP="00AF398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 xml:space="preserve">Согласно п. 5 ч. 5 ст. 19 Федерального закона № 323-ФЗ «Об основах охраны здоровья граждан в Российской Федерации" </w:t>
      </w:r>
      <w:r w:rsidR="009117FC" w:rsidRPr="00A06E79">
        <w:rPr>
          <w:rFonts w:cs="Times New Roman"/>
          <w:sz w:val="28"/>
          <w:szCs w:val="28"/>
        </w:rPr>
        <w:t xml:space="preserve">пациент имеет право на "получение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здоровья". </w:t>
      </w:r>
      <w:r w:rsidRPr="00A06E79">
        <w:rPr>
          <w:rFonts w:cs="Times New Roman"/>
          <w:sz w:val="28"/>
          <w:szCs w:val="28"/>
        </w:rPr>
        <w:t xml:space="preserve"> Очевидно, что </w:t>
      </w:r>
      <w:r w:rsidR="009117FC" w:rsidRPr="00A06E79">
        <w:rPr>
          <w:rFonts w:cs="Times New Roman"/>
          <w:sz w:val="28"/>
          <w:szCs w:val="28"/>
        </w:rPr>
        <w:t>с реализации данного права и начинается контакт пациента и медицинской организации. Сама по себе формулировка при первом прочтении кажется простой, однако соблюдение указанного права на практике явля</w:t>
      </w:r>
      <w:r w:rsidRPr="00A06E79">
        <w:rPr>
          <w:rFonts w:cs="Times New Roman"/>
          <w:sz w:val="28"/>
          <w:szCs w:val="28"/>
        </w:rPr>
        <w:t>ется достаточно сложной задачей, так как включает в себя три элемента:</w:t>
      </w:r>
    </w:p>
    <w:p w:rsidR="00CF0442" w:rsidRPr="00A06E79" w:rsidRDefault="00CF0442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>- п</w:t>
      </w:r>
      <w:r w:rsidR="009117FC" w:rsidRPr="00A06E79">
        <w:rPr>
          <w:rFonts w:cs="Times New Roman"/>
          <w:sz w:val="28"/>
          <w:szCs w:val="28"/>
        </w:rPr>
        <w:t>олучение информации о своих правах и обязанностях</w:t>
      </w:r>
      <w:r w:rsidRPr="00A06E79">
        <w:rPr>
          <w:rFonts w:cs="Times New Roman"/>
          <w:sz w:val="28"/>
          <w:szCs w:val="28"/>
        </w:rPr>
        <w:t>;</w:t>
      </w:r>
    </w:p>
    <w:p w:rsidR="00CF0442" w:rsidRPr="00A06E79" w:rsidRDefault="00CF0442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>- п</w:t>
      </w:r>
      <w:r w:rsidR="009117FC" w:rsidRPr="00A06E79">
        <w:rPr>
          <w:rFonts w:cs="Times New Roman"/>
          <w:sz w:val="28"/>
          <w:szCs w:val="28"/>
        </w:rPr>
        <w:t>олучение информации о "состоянии своего здоровья"</w:t>
      </w:r>
      <w:r w:rsidRPr="00A06E79">
        <w:rPr>
          <w:rFonts w:cs="Times New Roman"/>
          <w:sz w:val="28"/>
          <w:szCs w:val="28"/>
        </w:rPr>
        <w:t>;</w:t>
      </w:r>
    </w:p>
    <w:p w:rsidR="009117FC" w:rsidRPr="00A06E79" w:rsidRDefault="00CF0442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>- в</w:t>
      </w:r>
      <w:r w:rsidR="009117FC" w:rsidRPr="00A06E79">
        <w:rPr>
          <w:rFonts w:cs="Times New Roman"/>
          <w:sz w:val="28"/>
          <w:szCs w:val="28"/>
        </w:rPr>
        <w:t>ыбор лиц, которым в интересах пациента может быть передана информация о состоянии его здоровья.</w:t>
      </w:r>
    </w:p>
    <w:p w:rsidR="009117FC" w:rsidRPr="00A06E79" w:rsidRDefault="00CF0442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 xml:space="preserve">Каждый из перечисленных элементов является самостоятельным направлением </w:t>
      </w:r>
      <w:r w:rsidR="009117FC" w:rsidRPr="00A06E79">
        <w:rPr>
          <w:rFonts w:cs="Times New Roman"/>
          <w:sz w:val="28"/>
          <w:szCs w:val="28"/>
        </w:rPr>
        <w:t xml:space="preserve">в </w:t>
      </w:r>
      <w:r w:rsidRPr="00A06E79">
        <w:rPr>
          <w:rFonts w:cs="Times New Roman"/>
          <w:sz w:val="28"/>
          <w:szCs w:val="28"/>
        </w:rPr>
        <w:t>деятельности</w:t>
      </w:r>
      <w:r w:rsidR="009117FC" w:rsidRPr="00A06E79">
        <w:rPr>
          <w:rFonts w:cs="Times New Roman"/>
          <w:sz w:val="28"/>
          <w:szCs w:val="28"/>
        </w:rPr>
        <w:t xml:space="preserve"> медицинской организации </w:t>
      </w:r>
      <w:proofErr w:type="gramStart"/>
      <w:r w:rsidR="009117FC" w:rsidRPr="00A06E79">
        <w:rPr>
          <w:rFonts w:cs="Times New Roman"/>
          <w:sz w:val="28"/>
          <w:szCs w:val="28"/>
        </w:rPr>
        <w:t>и</w:t>
      </w:r>
      <w:proofErr w:type="gramEnd"/>
      <w:r w:rsidR="009117FC" w:rsidRPr="00A06E79">
        <w:rPr>
          <w:rFonts w:cs="Times New Roman"/>
          <w:sz w:val="28"/>
          <w:szCs w:val="28"/>
        </w:rPr>
        <w:t xml:space="preserve"> поэтому требует:</w:t>
      </w:r>
    </w:p>
    <w:p w:rsidR="009117FC" w:rsidRPr="00A06E79" w:rsidRDefault="009117FC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lastRenderedPageBreak/>
        <w:t>- разработки отдельных локальных нормативных правовых актов (внутренние положения, порядки, приказы, регламенты и т.д.);</w:t>
      </w:r>
    </w:p>
    <w:p w:rsidR="009117FC" w:rsidRPr="00A06E79" w:rsidRDefault="009117FC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>- организации работы в данном направлении;</w:t>
      </w:r>
    </w:p>
    <w:p w:rsidR="009117FC" w:rsidRPr="00A06E79" w:rsidRDefault="009117FC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>- соответствующей кадровой работы (обучение, пересмотр должностных обязанностей);</w:t>
      </w:r>
    </w:p>
    <w:p w:rsidR="009117FC" w:rsidRPr="00A06E79" w:rsidRDefault="009117FC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 xml:space="preserve">- </w:t>
      </w:r>
      <w:proofErr w:type="gramStart"/>
      <w:r w:rsidRPr="00A06E79">
        <w:rPr>
          <w:rFonts w:cs="Times New Roman"/>
          <w:sz w:val="28"/>
          <w:szCs w:val="28"/>
        </w:rPr>
        <w:t>контроля за</w:t>
      </w:r>
      <w:proofErr w:type="gramEnd"/>
      <w:r w:rsidRPr="00A06E79">
        <w:rPr>
          <w:rFonts w:cs="Times New Roman"/>
          <w:sz w:val="28"/>
          <w:szCs w:val="28"/>
        </w:rPr>
        <w:t xml:space="preserve"> данной деятельностью (в рамках внутреннего контроля качества и безопасности медицинской деятельности).</w:t>
      </w:r>
    </w:p>
    <w:p w:rsidR="003B71DA" w:rsidRPr="00A06E79" w:rsidRDefault="00CF0442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>В связи с большим объемом правовых норм</w:t>
      </w:r>
      <w:r w:rsidR="003B71DA" w:rsidRPr="00A06E79">
        <w:rPr>
          <w:rFonts w:cs="Times New Roman"/>
          <w:sz w:val="28"/>
          <w:szCs w:val="28"/>
        </w:rPr>
        <w:t>, которые необходимо донести до каждого пациента, медицинские организации используют следующие формы ознакомления:</w:t>
      </w:r>
    </w:p>
    <w:p w:rsidR="003B71DA" w:rsidRPr="00A06E79" w:rsidRDefault="003B71DA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2" w:name="sub_10"/>
      <w:r w:rsidRPr="00A06E79">
        <w:rPr>
          <w:rFonts w:cs="Times New Roman"/>
          <w:sz w:val="28"/>
          <w:szCs w:val="28"/>
        </w:rPr>
        <w:t>- р</w:t>
      </w:r>
      <w:r w:rsidR="009117FC" w:rsidRPr="00A06E79">
        <w:rPr>
          <w:rFonts w:cs="Times New Roman"/>
          <w:sz w:val="28"/>
          <w:szCs w:val="28"/>
        </w:rPr>
        <w:t>азме</w:t>
      </w:r>
      <w:r w:rsidRPr="00A06E79">
        <w:rPr>
          <w:rFonts w:cs="Times New Roman"/>
          <w:sz w:val="28"/>
          <w:szCs w:val="28"/>
        </w:rPr>
        <w:t xml:space="preserve">щение всей </w:t>
      </w:r>
      <w:r w:rsidR="009117FC" w:rsidRPr="00A06E79">
        <w:rPr>
          <w:rFonts w:cs="Times New Roman"/>
          <w:sz w:val="28"/>
          <w:szCs w:val="28"/>
        </w:rPr>
        <w:t>необходим</w:t>
      </w:r>
      <w:r w:rsidRPr="00A06E79">
        <w:rPr>
          <w:rFonts w:cs="Times New Roman"/>
          <w:sz w:val="28"/>
          <w:szCs w:val="28"/>
        </w:rPr>
        <w:t>ой</w:t>
      </w:r>
      <w:r w:rsidR="009117FC" w:rsidRPr="00A06E79">
        <w:rPr>
          <w:rFonts w:cs="Times New Roman"/>
          <w:sz w:val="28"/>
          <w:szCs w:val="28"/>
        </w:rPr>
        <w:t xml:space="preserve"> информаци</w:t>
      </w:r>
      <w:r w:rsidRPr="00A06E79">
        <w:rPr>
          <w:rFonts w:cs="Times New Roman"/>
          <w:sz w:val="28"/>
          <w:szCs w:val="28"/>
        </w:rPr>
        <w:t>и</w:t>
      </w:r>
      <w:r w:rsidR="009117FC" w:rsidRPr="00A06E79">
        <w:rPr>
          <w:rFonts w:cs="Times New Roman"/>
          <w:sz w:val="28"/>
          <w:szCs w:val="28"/>
        </w:rPr>
        <w:t xml:space="preserve"> на </w:t>
      </w:r>
      <w:r w:rsidRPr="00A06E79">
        <w:rPr>
          <w:rFonts w:cs="Times New Roman"/>
          <w:sz w:val="28"/>
          <w:szCs w:val="28"/>
        </w:rPr>
        <w:t>своем о</w:t>
      </w:r>
      <w:r w:rsidR="009117FC" w:rsidRPr="00A06E79">
        <w:rPr>
          <w:rFonts w:cs="Times New Roman"/>
          <w:sz w:val="28"/>
          <w:szCs w:val="28"/>
        </w:rPr>
        <w:t>фициальном сайте</w:t>
      </w:r>
      <w:r w:rsidRPr="00A06E79">
        <w:rPr>
          <w:rFonts w:cs="Times New Roman"/>
          <w:sz w:val="28"/>
          <w:szCs w:val="28"/>
        </w:rPr>
        <w:t>;</w:t>
      </w:r>
    </w:p>
    <w:p w:rsidR="009117FC" w:rsidRPr="00A06E79" w:rsidRDefault="003B71DA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 xml:space="preserve">- </w:t>
      </w:r>
      <w:bookmarkEnd w:id="2"/>
      <w:r w:rsidRPr="00A06E79">
        <w:rPr>
          <w:rFonts w:cs="Times New Roman"/>
          <w:sz w:val="28"/>
          <w:szCs w:val="28"/>
        </w:rPr>
        <w:t>р</w:t>
      </w:r>
      <w:r w:rsidR="009117FC" w:rsidRPr="00A06E79">
        <w:rPr>
          <w:rFonts w:cs="Times New Roman"/>
          <w:sz w:val="28"/>
          <w:szCs w:val="28"/>
        </w:rPr>
        <w:t>азме</w:t>
      </w:r>
      <w:r w:rsidRPr="00A06E79">
        <w:rPr>
          <w:rFonts w:cs="Times New Roman"/>
          <w:sz w:val="28"/>
          <w:szCs w:val="28"/>
        </w:rPr>
        <w:t xml:space="preserve">щение </w:t>
      </w:r>
      <w:r w:rsidR="009117FC" w:rsidRPr="00A06E79">
        <w:rPr>
          <w:rFonts w:cs="Times New Roman"/>
          <w:sz w:val="28"/>
          <w:szCs w:val="28"/>
        </w:rPr>
        <w:t>информаци</w:t>
      </w:r>
      <w:r w:rsidRPr="00A06E79">
        <w:rPr>
          <w:rFonts w:cs="Times New Roman"/>
          <w:sz w:val="28"/>
          <w:szCs w:val="28"/>
        </w:rPr>
        <w:t>и</w:t>
      </w:r>
      <w:r w:rsidR="009117FC" w:rsidRPr="00A06E79">
        <w:rPr>
          <w:rFonts w:cs="Times New Roman"/>
          <w:sz w:val="28"/>
          <w:szCs w:val="28"/>
        </w:rPr>
        <w:t xml:space="preserve"> на стендах, расположенных в помещениях медицинской организации (холлы, кабинеты, регистратура и т.д.);</w:t>
      </w:r>
    </w:p>
    <w:p w:rsidR="009117FC" w:rsidRPr="00A06E79" w:rsidRDefault="003B71DA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 xml:space="preserve">- использование </w:t>
      </w:r>
      <w:r w:rsidR="009117FC" w:rsidRPr="00A06E79">
        <w:rPr>
          <w:rFonts w:cs="Times New Roman"/>
          <w:sz w:val="28"/>
          <w:szCs w:val="28"/>
        </w:rPr>
        <w:t>информационны</w:t>
      </w:r>
      <w:r w:rsidRPr="00A06E79">
        <w:rPr>
          <w:rFonts w:cs="Times New Roman"/>
          <w:sz w:val="28"/>
          <w:szCs w:val="28"/>
        </w:rPr>
        <w:t>х</w:t>
      </w:r>
      <w:r w:rsidR="009117FC" w:rsidRPr="00A06E79">
        <w:rPr>
          <w:rFonts w:cs="Times New Roman"/>
          <w:sz w:val="28"/>
          <w:szCs w:val="28"/>
        </w:rPr>
        <w:t xml:space="preserve"> лист</w:t>
      </w:r>
      <w:r w:rsidRPr="00A06E79">
        <w:rPr>
          <w:rFonts w:cs="Times New Roman"/>
          <w:sz w:val="28"/>
          <w:szCs w:val="28"/>
        </w:rPr>
        <w:t>ов</w:t>
      </w:r>
      <w:r w:rsidR="009117FC" w:rsidRPr="00A06E79">
        <w:rPr>
          <w:rFonts w:cs="Times New Roman"/>
          <w:sz w:val="28"/>
          <w:szCs w:val="28"/>
        </w:rPr>
        <w:t xml:space="preserve">, </w:t>
      </w:r>
      <w:r w:rsidRPr="00A06E79">
        <w:rPr>
          <w:rFonts w:cs="Times New Roman"/>
          <w:sz w:val="28"/>
          <w:szCs w:val="28"/>
        </w:rPr>
        <w:t>вручаемых</w:t>
      </w:r>
      <w:r w:rsidR="009117FC" w:rsidRPr="00A06E79">
        <w:rPr>
          <w:rFonts w:cs="Times New Roman"/>
          <w:sz w:val="28"/>
          <w:szCs w:val="28"/>
        </w:rPr>
        <w:t xml:space="preserve"> пациентам при первом посещении медицинской организации или при их госпитализации.</w:t>
      </w:r>
    </w:p>
    <w:p w:rsidR="009117FC" w:rsidRPr="00A06E79" w:rsidRDefault="009117FC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 xml:space="preserve">Третий вариант является наиболее эффективным, при этом следует </w:t>
      </w:r>
      <w:proofErr w:type="gramStart"/>
      <w:r w:rsidRPr="00A06E79">
        <w:rPr>
          <w:rFonts w:cs="Times New Roman"/>
          <w:sz w:val="28"/>
          <w:szCs w:val="28"/>
        </w:rPr>
        <w:t>разработать и соблюдать</w:t>
      </w:r>
      <w:proofErr w:type="gramEnd"/>
      <w:r w:rsidRPr="00A06E79">
        <w:rPr>
          <w:rFonts w:cs="Times New Roman"/>
          <w:sz w:val="28"/>
          <w:szCs w:val="28"/>
        </w:rPr>
        <w:t xml:space="preserve"> соответствующую процедуру, которую нужно закрепить в локальных нормативных правовых актах. Памятки (информационные листы), содержащие полную и подробную информацию о правах и обязанностях пациентов, должны передаваться последним под роспись с фиксацией в первичной медицинской документации. В </w:t>
      </w:r>
      <w:proofErr w:type="gramStart"/>
      <w:r w:rsidRPr="00A06E79">
        <w:rPr>
          <w:rFonts w:cs="Times New Roman"/>
          <w:sz w:val="28"/>
          <w:szCs w:val="28"/>
        </w:rPr>
        <w:t>таком</w:t>
      </w:r>
      <w:proofErr w:type="gramEnd"/>
      <w:r w:rsidRPr="00A06E79">
        <w:rPr>
          <w:rFonts w:cs="Times New Roman"/>
          <w:sz w:val="28"/>
          <w:szCs w:val="28"/>
        </w:rPr>
        <w:t xml:space="preserve"> случае право именно "на получение информации..." будет соблюдено. При этом необходимо также использовать и сайты, и информационные стенды, где информация размещается в доступной форме, поскольку их наличие также является требованием </w:t>
      </w:r>
      <w:r w:rsidR="003B71DA" w:rsidRPr="00A06E79">
        <w:rPr>
          <w:rFonts w:cs="Times New Roman"/>
          <w:sz w:val="28"/>
          <w:szCs w:val="28"/>
        </w:rPr>
        <w:t>законодательства</w:t>
      </w:r>
      <w:r w:rsidRPr="00A06E79">
        <w:rPr>
          <w:rFonts w:cs="Times New Roman"/>
          <w:sz w:val="28"/>
          <w:szCs w:val="28"/>
        </w:rPr>
        <w:t xml:space="preserve">. Такой комплексный подход позволяет реализовать права </w:t>
      </w:r>
      <w:r w:rsidR="003B71DA" w:rsidRPr="00A06E79">
        <w:rPr>
          <w:rFonts w:cs="Times New Roman"/>
          <w:sz w:val="28"/>
          <w:szCs w:val="28"/>
        </w:rPr>
        <w:t xml:space="preserve">пациента </w:t>
      </w:r>
      <w:r w:rsidRPr="00A06E79">
        <w:rPr>
          <w:rFonts w:cs="Times New Roman"/>
          <w:sz w:val="28"/>
          <w:szCs w:val="28"/>
        </w:rPr>
        <w:t>с соблюдением требований современного законодательства по здравоохранению.</w:t>
      </w:r>
    </w:p>
    <w:p w:rsidR="009117FC" w:rsidRPr="00A06E79" w:rsidRDefault="009117FC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 xml:space="preserve">Организационные аспекты рассматриваемой проблемы должны </w:t>
      </w:r>
      <w:proofErr w:type="gramStart"/>
      <w:r w:rsidRPr="00A06E79">
        <w:rPr>
          <w:rFonts w:cs="Times New Roman"/>
          <w:sz w:val="28"/>
          <w:szCs w:val="28"/>
        </w:rPr>
        <w:t>регулироваться локальными нормативными правовыми актами и включаться</w:t>
      </w:r>
      <w:proofErr w:type="gramEnd"/>
      <w:r w:rsidRPr="00A06E79">
        <w:rPr>
          <w:rFonts w:cs="Times New Roman"/>
          <w:sz w:val="28"/>
          <w:szCs w:val="28"/>
        </w:rPr>
        <w:t xml:space="preserve"> в систему внутреннего контроля качества и безопасности медицинской деятельности. Обоснованием для этого служат не только соответствующие положения законодательства (</w:t>
      </w:r>
      <w:hyperlink r:id="rId8" w:history="1">
        <w:r w:rsidRPr="00A06E79">
          <w:rPr>
            <w:rFonts w:cs="Times New Roman"/>
            <w:sz w:val="28"/>
            <w:szCs w:val="28"/>
          </w:rPr>
          <w:t>глава 12</w:t>
        </w:r>
      </w:hyperlink>
      <w:r w:rsidR="003B71DA" w:rsidRPr="00A06E79">
        <w:rPr>
          <w:rFonts w:cs="Times New Roman"/>
          <w:sz w:val="28"/>
          <w:szCs w:val="28"/>
        </w:rPr>
        <w:t>Федерального закона № 323-ФЗ)</w:t>
      </w:r>
      <w:r w:rsidRPr="00A06E79">
        <w:rPr>
          <w:rFonts w:cs="Times New Roman"/>
          <w:sz w:val="28"/>
          <w:szCs w:val="28"/>
        </w:rPr>
        <w:t xml:space="preserve">, но и требования </w:t>
      </w:r>
      <w:hyperlink r:id="rId9" w:history="1">
        <w:r w:rsidRPr="00A06E79">
          <w:rPr>
            <w:rFonts w:cs="Times New Roman"/>
            <w:sz w:val="28"/>
            <w:szCs w:val="28"/>
          </w:rPr>
          <w:t>Положения</w:t>
        </w:r>
      </w:hyperlink>
      <w:r w:rsidRPr="00A06E79">
        <w:rPr>
          <w:rFonts w:cs="Times New Roman"/>
          <w:sz w:val="28"/>
          <w:szCs w:val="28"/>
        </w:rPr>
        <w:t xml:space="preserve"> о государственном контроле качества и безопасности медицинской деятельности, утвержденного </w:t>
      </w:r>
      <w:hyperlink r:id="rId10" w:history="1">
        <w:r w:rsidRPr="00A06E79">
          <w:rPr>
            <w:rFonts w:cs="Times New Roman"/>
            <w:sz w:val="28"/>
            <w:szCs w:val="28"/>
          </w:rPr>
          <w:t>постановлением</w:t>
        </w:r>
      </w:hyperlink>
      <w:r w:rsidRPr="00A06E79">
        <w:rPr>
          <w:rFonts w:cs="Times New Roman"/>
          <w:sz w:val="28"/>
          <w:szCs w:val="28"/>
        </w:rPr>
        <w:t xml:space="preserve"> Правительства Российской Федерации от 12</w:t>
      </w:r>
      <w:r w:rsidR="003B71DA" w:rsidRPr="00A06E79">
        <w:rPr>
          <w:rFonts w:cs="Times New Roman"/>
          <w:sz w:val="28"/>
          <w:szCs w:val="28"/>
        </w:rPr>
        <w:t xml:space="preserve">.11.2012 № </w:t>
      </w:r>
      <w:r w:rsidRPr="00A06E79">
        <w:rPr>
          <w:rFonts w:cs="Times New Roman"/>
          <w:sz w:val="28"/>
          <w:szCs w:val="28"/>
        </w:rPr>
        <w:t>1152</w:t>
      </w:r>
      <w:r w:rsidR="003B71DA" w:rsidRPr="00A06E79">
        <w:rPr>
          <w:rFonts w:cs="Times New Roman"/>
          <w:sz w:val="28"/>
          <w:szCs w:val="28"/>
        </w:rPr>
        <w:t xml:space="preserve"> (далее – Положение о госконтроле)</w:t>
      </w:r>
      <w:r w:rsidRPr="00A06E79">
        <w:rPr>
          <w:rFonts w:cs="Times New Roman"/>
          <w:sz w:val="28"/>
          <w:szCs w:val="28"/>
        </w:rPr>
        <w:t>.</w:t>
      </w:r>
    </w:p>
    <w:p w:rsidR="009117FC" w:rsidRPr="00A06E79" w:rsidRDefault="003B71DA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06E79">
        <w:rPr>
          <w:rFonts w:cs="Times New Roman"/>
          <w:sz w:val="28"/>
          <w:szCs w:val="28"/>
        </w:rPr>
        <w:t>П</w:t>
      </w:r>
      <w:r w:rsidR="009117FC" w:rsidRPr="00A06E79">
        <w:rPr>
          <w:rFonts w:cs="Times New Roman"/>
          <w:sz w:val="28"/>
          <w:szCs w:val="28"/>
        </w:rPr>
        <w:t xml:space="preserve">ри проведении проверок соблюдения в медицинской организации прав граждан в сфере охраны здоровья в соответствии с </w:t>
      </w:r>
      <w:hyperlink r:id="rId11" w:history="1">
        <w:r w:rsidR="009117FC" w:rsidRPr="00A06E79">
          <w:rPr>
            <w:rFonts w:cs="Times New Roman"/>
            <w:sz w:val="28"/>
            <w:szCs w:val="28"/>
          </w:rPr>
          <w:t>подпунктами</w:t>
        </w:r>
        <w:proofErr w:type="gramEnd"/>
        <w:r w:rsidR="009117FC" w:rsidRPr="00A06E79">
          <w:rPr>
            <w:rFonts w:cs="Times New Roman"/>
            <w:sz w:val="28"/>
            <w:szCs w:val="28"/>
          </w:rPr>
          <w:t xml:space="preserve"> "а"</w:t>
        </w:r>
      </w:hyperlink>
      <w:r w:rsidR="009117FC" w:rsidRPr="00A06E79">
        <w:rPr>
          <w:rFonts w:cs="Times New Roman"/>
          <w:sz w:val="28"/>
          <w:szCs w:val="28"/>
        </w:rPr>
        <w:t xml:space="preserve">, </w:t>
      </w:r>
      <w:hyperlink r:id="rId12" w:history="1">
        <w:r w:rsidR="009117FC" w:rsidRPr="00A06E79">
          <w:rPr>
            <w:rFonts w:cs="Times New Roman"/>
            <w:sz w:val="28"/>
            <w:szCs w:val="28"/>
          </w:rPr>
          <w:t>"б"</w:t>
        </w:r>
      </w:hyperlink>
      <w:r w:rsidR="009117FC" w:rsidRPr="00A06E79">
        <w:rPr>
          <w:rFonts w:cs="Times New Roman"/>
          <w:sz w:val="28"/>
          <w:szCs w:val="28"/>
        </w:rPr>
        <w:t xml:space="preserve"> и </w:t>
      </w:r>
      <w:hyperlink r:id="rId13" w:history="1">
        <w:r w:rsidR="009117FC" w:rsidRPr="00A06E79">
          <w:rPr>
            <w:rFonts w:cs="Times New Roman"/>
            <w:sz w:val="28"/>
            <w:szCs w:val="28"/>
          </w:rPr>
          <w:t>"в" п. 11</w:t>
        </w:r>
      </w:hyperlink>
      <w:r w:rsidR="009117FC" w:rsidRPr="00A06E79">
        <w:rPr>
          <w:rFonts w:cs="Times New Roman"/>
          <w:sz w:val="28"/>
          <w:szCs w:val="28"/>
        </w:rPr>
        <w:t xml:space="preserve"> Положения о госконтроле</w:t>
      </w:r>
      <w:r w:rsidRPr="00A06E79">
        <w:rPr>
          <w:rFonts w:cs="Times New Roman"/>
          <w:sz w:val="28"/>
          <w:szCs w:val="28"/>
        </w:rPr>
        <w:t xml:space="preserve">, </w:t>
      </w:r>
      <w:r w:rsidR="009117FC" w:rsidRPr="00A06E79">
        <w:rPr>
          <w:rFonts w:cs="Times New Roman"/>
          <w:sz w:val="28"/>
          <w:szCs w:val="28"/>
        </w:rPr>
        <w:t xml:space="preserve">медицинская организация должна предъявить </w:t>
      </w:r>
      <w:r w:rsidRPr="00A06E79">
        <w:rPr>
          <w:rFonts w:cs="Times New Roman"/>
          <w:sz w:val="28"/>
          <w:szCs w:val="28"/>
        </w:rPr>
        <w:t xml:space="preserve">должностным лицам Территориального органа </w:t>
      </w:r>
      <w:r w:rsidR="009117FC" w:rsidRPr="00A06E79">
        <w:rPr>
          <w:rFonts w:cs="Times New Roman"/>
          <w:sz w:val="28"/>
          <w:szCs w:val="28"/>
        </w:rPr>
        <w:t>разработанные ею документы, материалы и информацию.</w:t>
      </w:r>
      <w:r w:rsidR="004663AE" w:rsidRPr="00A06E79">
        <w:rPr>
          <w:rFonts w:cs="Times New Roman"/>
          <w:sz w:val="28"/>
          <w:szCs w:val="28"/>
        </w:rPr>
        <w:t xml:space="preserve"> Кроме того, необходимо </w:t>
      </w:r>
      <w:r w:rsidR="009117FC" w:rsidRPr="00A06E79">
        <w:rPr>
          <w:rFonts w:cs="Times New Roman"/>
          <w:sz w:val="28"/>
          <w:szCs w:val="28"/>
        </w:rPr>
        <w:t xml:space="preserve">провести </w:t>
      </w:r>
      <w:proofErr w:type="gramStart"/>
      <w:r w:rsidR="009117FC" w:rsidRPr="00A06E79">
        <w:rPr>
          <w:rFonts w:cs="Times New Roman"/>
          <w:sz w:val="28"/>
          <w:szCs w:val="28"/>
        </w:rPr>
        <w:t>обучение медицинского персонала по вопросам</w:t>
      </w:r>
      <w:proofErr w:type="gramEnd"/>
      <w:r w:rsidR="009117FC" w:rsidRPr="00A06E79">
        <w:rPr>
          <w:rFonts w:cs="Times New Roman"/>
          <w:sz w:val="28"/>
          <w:szCs w:val="28"/>
        </w:rPr>
        <w:t xml:space="preserve"> обеспечения прав пациента, а в последующем эту работу вести систематически.</w:t>
      </w:r>
    </w:p>
    <w:p w:rsidR="009117FC" w:rsidRPr="00A06E79" w:rsidRDefault="009117FC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lastRenderedPageBreak/>
        <w:t xml:space="preserve">Вся деятельность по соблюдению прав граждан в сфере охраны здоровья является неотъемлемым компонентом обеспечения качества медицинской помощи. Качества без соблюдения прав не существует, и это конкретно подчеркивается современным законодательством. Разработка конкретных механизмов обеспечения прав пациента в медицинской организации является важной задачей для руководителей, и ее решение </w:t>
      </w:r>
      <w:proofErr w:type="gramStart"/>
      <w:r w:rsidRPr="00A06E79">
        <w:rPr>
          <w:rFonts w:cs="Times New Roman"/>
          <w:sz w:val="28"/>
          <w:szCs w:val="28"/>
        </w:rPr>
        <w:t>лежит</w:t>
      </w:r>
      <w:proofErr w:type="gramEnd"/>
      <w:r w:rsidRPr="00A06E79">
        <w:rPr>
          <w:rFonts w:cs="Times New Roman"/>
          <w:sz w:val="28"/>
          <w:szCs w:val="28"/>
        </w:rPr>
        <w:t xml:space="preserve"> прежде всего в плоскости разработки внутренних регламентирующих документов.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A06E79">
        <w:rPr>
          <w:rFonts w:cs="Times New Roman"/>
          <w:i/>
          <w:sz w:val="28"/>
          <w:szCs w:val="28"/>
        </w:rPr>
        <w:t xml:space="preserve">2. </w:t>
      </w:r>
      <w:r w:rsidR="008E6E4D" w:rsidRPr="00A06E79">
        <w:rPr>
          <w:rFonts w:cs="Times New Roman"/>
          <w:i/>
          <w:sz w:val="28"/>
          <w:szCs w:val="28"/>
        </w:rPr>
        <w:t xml:space="preserve">Документы, регламентирующие в </w:t>
      </w:r>
      <w:r w:rsidRPr="00A06E79">
        <w:rPr>
          <w:rFonts w:cs="Times New Roman"/>
          <w:i/>
          <w:sz w:val="28"/>
          <w:szCs w:val="28"/>
        </w:rPr>
        <w:t xml:space="preserve">медицинской организации </w:t>
      </w:r>
      <w:r w:rsidR="008E6E4D" w:rsidRPr="00A06E79">
        <w:rPr>
          <w:rFonts w:cs="Times New Roman"/>
          <w:i/>
          <w:sz w:val="28"/>
          <w:szCs w:val="28"/>
        </w:rPr>
        <w:t xml:space="preserve">обращение </w:t>
      </w:r>
      <w:r w:rsidRPr="00A06E79">
        <w:rPr>
          <w:rFonts w:cs="Times New Roman"/>
          <w:i/>
          <w:sz w:val="28"/>
          <w:szCs w:val="28"/>
        </w:rPr>
        <w:t xml:space="preserve"> медицинских изделий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 xml:space="preserve">Медицинским организациям необходимо </w:t>
      </w:r>
      <w:proofErr w:type="gramStart"/>
      <w:r w:rsidRPr="00A06E79">
        <w:rPr>
          <w:rFonts w:cs="Times New Roman"/>
          <w:sz w:val="28"/>
          <w:szCs w:val="28"/>
        </w:rPr>
        <w:t>обеспечить и закрепить</w:t>
      </w:r>
      <w:proofErr w:type="gramEnd"/>
      <w:r w:rsidRPr="00A06E79">
        <w:rPr>
          <w:rFonts w:cs="Times New Roman"/>
          <w:sz w:val="28"/>
          <w:szCs w:val="28"/>
        </w:rPr>
        <w:t xml:space="preserve"> своими организационно-распорядительными документами (приказ, распоряжение руководителя) следующие мероприятия: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 xml:space="preserve">1. Назначение лиц, ответственных </w:t>
      </w:r>
      <w:proofErr w:type="gramStart"/>
      <w:r w:rsidRPr="00A06E79">
        <w:rPr>
          <w:rFonts w:cs="Times New Roman"/>
          <w:sz w:val="28"/>
          <w:szCs w:val="28"/>
        </w:rPr>
        <w:t>за</w:t>
      </w:r>
      <w:proofErr w:type="gramEnd"/>
      <w:r w:rsidRPr="00A06E79">
        <w:rPr>
          <w:rFonts w:cs="Times New Roman"/>
          <w:sz w:val="28"/>
          <w:szCs w:val="28"/>
        </w:rPr>
        <w:t>: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>- приемочный контроль;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>- за получение информации о медицинских изделиях, предписанных к изъятию, с сайта Росздравнадзора, за оперативную проверку информации в организации (отделениях, структурных подразделениях и т.д.), предоставлении соответствующей информации в Территориальный орган Росздравнадзора о проведенных мероприятиях;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>- соблюдение требований по хранению медицинских изделий (возможно по каждому подразделению);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rFonts w:cs="Times New Roman"/>
          <w:sz w:val="28"/>
          <w:szCs w:val="28"/>
        </w:rPr>
        <w:t xml:space="preserve">- </w:t>
      </w:r>
      <w:r w:rsidRPr="00A06E79">
        <w:rPr>
          <w:sz w:val="28"/>
          <w:szCs w:val="28"/>
        </w:rPr>
        <w:t>за сбор, обработку и представление информации о побочных действиях, нежелательных реакциях, особенностях взаимодействия медицинских изделий, фактов и обстоятельств, создающих угрозу жизни и здоровью при их применении и направление данных сведений в Росздравнадзор;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 - за техническое обслуживание медицинских изделий. 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2. Утверждение внутреннего документа (инструкции, положения), регламентирующего порядок регистрации и сбора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</w:t>
      </w:r>
      <w:proofErr w:type="gramStart"/>
      <w:r w:rsidRPr="00A06E79">
        <w:rPr>
          <w:sz w:val="28"/>
          <w:szCs w:val="28"/>
        </w:rPr>
        <w:t>и</w:t>
      </w:r>
      <w:proofErr w:type="gramEnd"/>
      <w:r w:rsidRPr="00A06E79">
        <w:rPr>
          <w:sz w:val="28"/>
          <w:szCs w:val="28"/>
        </w:rPr>
        <w:t xml:space="preserve">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 и передачу сведений о них в Росздравнадзор; 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3. Разработка программы/плана по проведению внутренних регулярных мероприятий (проверок) по контролю качества и безопасности обращения медицинских изделий</w:t>
      </w:r>
      <w:r w:rsidR="008E6E4D" w:rsidRPr="00A06E79">
        <w:rPr>
          <w:sz w:val="28"/>
          <w:szCs w:val="28"/>
        </w:rPr>
        <w:t>.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4. Разработка программы/плана </w:t>
      </w:r>
      <w:proofErr w:type="gramStart"/>
      <w:r w:rsidRPr="00A06E79">
        <w:rPr>
          <w:sz w:val="28"/>
          <w:szCs w:val="28"/>
        </w:rPr>
        <w:t>обучения персонала по вопросам</w:t>
      </w:r>
      <w:proofErr w:type="gramEnd"/>
      <w:r w:rsidRPr="00A06E79">
        <w:rPr>
          <w:sz w:val="28"/>
          <w:szCs w:val="28"/>
        </w:rPr>
        <w:t xml:space="preserve"> контроля качества и безопасности обращения медицинских изделий. 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При разработке организационно-распорядительной документации, необходимо руководствоваться следующей схемой обеспечения контроля качества и безопасности обращения медицинских изделий: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lastRenderedPageBreak/>
        <w:t>- организация закупки/поставки/ наладки МИ, включая расходные материалы;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- наличие регистрации МИ;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- наличие контроля МИ с истекшим сроком годности;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- организация получения информации о запрещении обращения МИ с сайта Росздравнадзора;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- контроль исправности МИ, включая ежедневные проверки работоспособности оборудования для оказания экстренной помощи (дефибрилляторы, аппараты ИВЛ и др.); 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- обучение персонала работе с МИ, в том числе оборудования;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- наличие инструкций по эксплуатации МИ, в том числе оборудования, в подразделениях в местах использования;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- регистрация и учет побочных действий, нежелательных реакций;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- наличие немаркированных МИ; 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- наличие информации по безопасному применению МИ на самом изделии и (или) на упаковке, или на групповой упаковке, или лист</w:t>
      </w:r>
      <w:proofErr w:type="gramStart"/>
      <w:r w:rsidRPr="00A06E79">
        <w:rPr>
          <w:sz w:val="28"/>
          <w:szCs w:val="28"/>
        </w:rPr>
        <w:t>е-</w:t>
      </w:r>
      <w:proofErr w:type="gramEnd"/>
      <w:r w:rsidRPr="00A06E79">
        <w:rPr>
          <w:sz w:val="28"/>
          <w:szCs w:val="28"/>
        </w:rPr>
        <w:t xml:space="preserve"> вкладыше; 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- наличие исправного оборудования для хранения (по применимости: шкафы, стеллажи, поддоны, холодильники, </w:t>
      </w:r>
      <w:proofErr w:type="spellStart"/>
      <w:r w:rsidRPr="00A06E79">
        <w:rPr>
          <w:sz w:val="28"/>
          <w:szCs w:val="28"/>
        </w:rPr>
        <w:t>сплит-системы</w:t>
      </w:r>
      <w:proofErr w:type="spellEnd"/>
      <w:r w:rsidRPr="00A06E79">
        <w:rPr>
          <w:sz w:val="28"/>
          <w:szCs w:val="28"/>
        </w:rPr>
        <w:t xml:space="preserve"> и др.); 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-  наличие исправных приборов (термометры, </w:t>
      </w:r>
      <w:proofErr w:type="spellStart"/>
      <w:r w:rsidRPr="00A06E79">
        <w:rPr>
          <w:sz w:val="28"/>
          <w:szCs w:val="28"/>
        </w:rPr>
        <w:t>психометры</w:t>
      </w:r>
      <w:proofErr w:type="spellEnd"/>
      <w:r w:rsidRPr="00A06E79">
        <w:rPr>
          <w:sz w:val="28"/>
          <w:szCs w:val="28"/>
        </w:rPr>
        <w:t xml:space="preserve">, гигрометры) фиксации показателей условий хранения; 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- регулярный контроль условий хранения МИ с регистрацией показателей; </w:t>
      </w:r>
    </w:p>
    <w:p w:rsidR="004663AE" w:rsidRPr="00A06E79" w:rsidRDefault="004663AE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- техническое обслуживание МИ: наличие периодического профилактического технического обслуживания; наличие регулярной поверки средств измерения;  наличие плана-графика техобслуживания, акта выполненных работ, журнала техобслуживания, журнала поверок.</w:t>
      </w:r>
    </w:p>
    <w:p w:rsidR="00EC5871" w:rsidRPr="00A06E79" w:rsidRDefault="00EC5871" w:rsidP="00A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7A77" w:rsidRPr="00EE08A3" w:rsidRDefault="00433361" w:rsidP="00AF3982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bookmarkStart w:id="3" w:name="sub_200501"/>
      <w:r w:rsidRPr="00EE08A3">
        <w:rPr>
          <w:b/>
          <w:sz w:val="28"/>
          <w:szCs w:val="28"/>
        </w:rPr>
        <w:t>Изменения</w:t>
      </w:r>
      <w:r w:rsidR="00A20FFB" w:rsidRPr="00EE08A3">
        <w:rPr>
          <w:b/>
          <w:sz w:val="28"/>
          <w:szCs w:val="28"/>
        </w:rPr>
        <w:t xml:space="preserve"> </w:t>
      </w:r>
      <w:r w:rsidR="00AB7A77" w:rsidRPr="00EE08A3">
        <w:rPr>
          <w:b/>
          <w:sz w:val="28"/>
          <w:szCs w:val="28"/>
        </w:rPr>
        <w:t xml:space="preserve">и разъяснения </w:t>
      </w:r>
      <w:r w:rsidR="00BE10D4" w:rsidRPr="00EE08A3">
        <w:rPr>
          <w:b/>
          <w:sz w:val="28"/>
          <w:szCs w:val="28"/>
        </w:rPr>
        <w:t>законодательства</w:t>
      </w:r>
    </w:p>
    <w:p w:rsidR="00BE10D4" w:rsidRDefault="007830A9" w:rsidP="00AF3982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E08A3">
        <w:rPr>
          <w:b/>
          <w:sz w:val="28"/>
          <w:szCs w:val="28"/>
        </w:rPr>
        <w:t>в 1-м квартале</w:t>
      </w:r>
      <w:r w:rsidR="00BE10D4" w:rsidRPr="00EE08A3">
        <w:rPr>
          <w:b/>
          <w:sz w:val="28"/>
          <w:szCs w:val="28"/>
        </w:rPr>
        <w:t xml:space="preserve"> 201</w:t>
      </w:r>
      <w:r w:rsidR="00A20FFB" w:rsidRPr="00EE08A3">
        <w:rPr>
          <w:b/>
          <w:sz w:val="28"/>
          <w:szCs w:val="28"/>
        </w:rPr>
        <w:t>9</w:t>
      </w:r>
      <w:r w:rsidR="00BE10D4" w:rsidRPr="00EE08A3">
        <w:rPr>
          <w:b/>
          <w:sz w:val="28"/>
          <w:szCs w:val="28"/>
        </w:rPr>
        <w:t xml:space="preserve"> года</w:t>
      </w:r>
    </w:p>
    <w:p w:rsidR="00EE08A3" w:rsidRPr="00EE08A3" w:rsidRDefault="00EE08A3" w:rsidP="00AF3982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A20FFB" w:rsidRDefault="007830A9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1. </w:t>
      </w:r>
      <w:r w:rsidR="00A20FFB">
        <w:rPr>
          <w:sz w:val="28"/>
          <w:szCs w:val="28"/>
        </w:rPr>
        <w:t xml:space="preserve">С 07 апреля 2019 года начал действовать новый </w:t>
      </w:r>
      <w:r w:rsidR="00A20FFB" w:rsidRPr="001E36AE">
        <w:rPr>
          <w:i/>
          <w:sz w:val="28"/>
          <w:szCs w:val="28"/>
        </w:rPr>
        <w:t>Порядок назначения лекарственных препаратов, форм рецептурных бланков на лекарственные препараты, порядок оформления указанных бланков, их учета и хранения, утвержденный приказом Минздрава России от 14.01.2019 № 4н</w:t>
      </w:r>
      <w:r w:rsidR="00A20FFB">
        <w:rPr>
          <w:sz w:val="28"/>
          <w:szCs w:val="28"/>
        </w:rPr>
        <w:t>.</w:t>
      </w:r>
    </w:p>
    <w:p w:rsidR="00A20FFB" w:rsidRDefault="00A20FFB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A20FFB">
        <w:rPr>
          <w:rFonts w:cs="Times New Roman"/>
          <w:sz w:val="28"/>
          <w:szCs w:val="28"/>
        </w:rPr>
        <w:t>Основное новшество - определен порядок оформления электронных рецептов. Выдавать такие рецепты станут после принятия региональными властями решений об использовании электронных рецептов на территории субъекта Федерации.</w:t>
      </w:r>
      <w:r w:rsidR="00927358">
        <w:rPr>
          <w:rFonts w:cs="Times New Roman"/>
          <w:sz w:val="28"/>
          <w:szCs w:val="28"/>
        </w:rPr>
        <w:t xml:space="preserve"> </w:t>
      </w:r>
    </w:p>
    <w:p w:rsidR="00927358" w:rsidRDefault="00927358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Рецепты могут быть оформлены – по выбору пациент</w:t>
      </w:r>
      <w:proofErr w:type="gramStart"/>
      <w:r>
        <w:rPr>
          <w:rFonts w:cs="Times New Roman"/>
          <w:sz w:val="28"/>
          <w:szCs w:val="28"/>
        </w:rPr>
        <w:t>а-</w:t>
      </w:r>
      <w:proofErr w:type="gramEnd"/>
      <w:r>
        <w:rPr>
          <w:rFonts w:cs="Times New Roman"/>
          <w:sz w:val="28"/>
          <w:szCs w:val="28"/>
        </w:rPr>
        <w:t xml:space="preserve"> и на бумаге, и в виде электронного документа, подписанного УКЭП медработника (рецепты на НС и ПВ дополнительно подписываются УКЭП </w:t>
      </w:r>
      <w:proofErr w:type="spellStart"/>
      <w:r>
        <w:rPr>
          <w:rFonts w:cs="Times New Roman"/>
          <w:sz w:val="28"/>
          <w:szCs w:val="28"/>
        </w:rPr>
        <w:t>медорганизации</w:t>
      </w:r>
      <w:proofErr w:type="spellEnd"/>
      <w:r>
        <w:rPr>
          <w:rFonts w:cs="Times New Roman"/>
          <w:sz w:val="28"/>
          <w:szCs w:val="28"/>
        </w:rPr>
        <w:t>).</w:t>
      </w:r>
    </w:p>
    <w:p w:rsidR="00927358" w:rsidRDefault="00927358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Препарат назначают по МНН (если нет – то по </w:t>
      </w:r>
      <w:proofErr w:type="spellStart"/>
      <w:r>
        <w:rPr>
          <w:rFonts w:cs="Times New Roman"/>
          <w:sz w:val="28"/>
          <w:szCs w:val="28"/>
        </w:rPr>
        <w:t>группировочному</w:t>
      </w:r>
      <w:proofErr w:type="spellEnd"/>
      <w:r>
        <w:rPr>
          <w:rFonts w:cs="Times New Roman"/>
          <w:sz w:val="28"/>
          <w:szCs w:val="28"/>
        </w:rPr>
        <w:t xml:space="preserve">/химическому наименованию). Но по жизненным показаниям или в случае индивидуальной непереносимости врачебная </w:t>
      </w:r>
      <w:r>
        <w:rPr>
          <w:rFonts w:cs="Times New Roman"/>
          <w:sz w:val="28"/>
          <w:szCs w:val="28"/>
        </w:rPr>
        <w:lastRenderedPageBreak/>
        <w:t>комиссия может назначить препарат по торговому наименованию, а также назначить препарат не из стандарта медпомощи.</w:t>
      </w:r>
    </w:p>
    <w:p w:rsidR="00A20FFB" w:rsidRPr="00A20FFB" w:rsidRDefault="00927358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A20FFB" w:rsidRPr="00A20FFB">
        <w:rPr>
          <w:rFonts w:cs="Times New Roman"/>
          <w:sz w:val="28"/>
          <w:szCs w:val="28"/>
        </w:rPr>
        <w:t xml:space="preserve">ля назначения лекарственных препаратов, отпускаемых бесплатно или со скидкой, будет использоваться только рецептурный бланк формы </w:t>
      </w:r>
      <w:r>
        <w:rPr>
          <w:rFonts w:cs="Times New Roman"/>
          <w:sz w:val="28"/>
          <w:szCs w:val="28"/>
        </w:rPr>
        <w:t xml:space="preserve">       №</w:t>
      </w:r>
      <w:r w:rsidR="00A20FFB" w:rsidRPr="00A20FFB">
        <w:rPr>
          <w:rFonts w:cs="Times New Roman"/>
          <w:sz w:val="28"/>
          <w:szCs w:val="28"/>
        </w:rPr>
        <w:t xml:space="preserve"> 148-1/у-04 (л). Бланк формы </w:t>
      </w:r>
      <w:r>
        <w:rPr>
          <w:rFonts w:cs="Times New Roman"/>
          <w:sz w:val="28"/>
          <w:szCs w:val="28"/>
        </w:rPr>
        <w:t>№</w:t>
      </w:r>
      <w:r w:rsidR="00A20FFB" w:rsidRPr="00A20FFB">
        <w:rPr>
          <w:rFonts w:cs="Times New Roman"/>
          <w:sz w:val="28"/>
          <w:szCs w:val="28"/>
        </w:rPr>
        <w:t xml:space="preserve"> 148-1/у-06 (л) применяться не будет.</w:t>
      </w:r>
    </w:p>
    <w:p w:rsidR="00A20FFB" w:rsidRPr="00A20FFB" w:rsidRDefault="00A20FFB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A20FFB">
        <w:rPr>
          <w:rFonts w:cs="Times New Roman"/>
          <w:sz w:val="28"/>
          <w:szCs w:val="28"/>
        </w:rPr>
        <w:t>В связи с появлением новых форм выпуска отдельных наркотических средств и психотропных веществ определено предельное количество их выписывания на один рецепт.</w:t>
      </w:r>
    </w:p>
    <w:p w:rsidR="00A20FFB" w:rsidRDefault="00927358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применении вышеуказанного приказа, необходимо учитывать разъяснения, содержащиеся в </w:t>
      </w:r>
      <w:r w:rsidRPr="00957B35">
        <w:rPr>
          <w:rFonts w:cs="Times New Roman"/>
          <w:i/>
          <w:sz w:val="28"/>
          <w:szCs w:val="28"/>
        </w:rPr>
        <w:t>письме Минздрава России от 04.04.2019  № 25-4</w:t>
      </w:r>
      <w:proofErr w:type="gramStart"/>
      <w:r w:rsidRPr="00957B35">
        <w:rPr>
          <w:rFonts w:cs="Times New Roman"/>
          <w:i/>
          <w:sz w:val="28"/>
          <w:szCs w:val="28"/>
        </w:rPr>
        <w:t>/И</w:t>
      </w:r>
      <w:proofErr w:type="gramEnd"/>
      <w:r w:rsidRPr="00957B35">
        <w:rPr>
          <w:rFonts w:cs="Times New Roman"/>
          <w:i/>
          <w:sz w:val="28"/>
          <w:szCs w:val="28"/>
        </w:rPr>
        <w:t xml:space="preserve">/2-2885, </w:t>
      </w:r>
      <w:r>
        <w:rPr>
          <w:rFonts w:cs="Times New Roman"/>
          <w:sz w:val="28"/>
          <w:szCs w:val="28"/>
        </w:rPr>
        <w:t xml:space="preserve">о том что: «Учитывая </w:t>
      </w:r>
      <w:r w:rsidR="00436EF0">
        <w:rPr>
          <w:rFonts w:cs="Times New Roman"/>
          <w:sz w:val="28"/>
          <w:szCs w:val="28"/>
        </w:rPr>
        <w:t>необходимость проведения субъектами Российской Федерации организационных мероприятий по изготовлению новых рецептурных бланков на лекарственные препараты, и наличие в некоторых регионах значительных остатков ранее изготовленных рецептурных бланков, полагаем возможным разрешить их использова</w:t>
      </w:r>
      <w:r w:rsidR="00957B35">
        <w:rPr>
          <w:rFonts w:cs="Times New Roman"/>
          <w:sz w:val="28"/>
          <w:szCs w:val="28"/>
        </w:rPr>
        <w:t>ние до 31 декабря 2019 года».</w:t>
      </w:r>
    </w:p>
    <w:p w:rsidR="00957B35" w:rsidRPr="00957B35" w:rsidRDefault="00957B35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57B35">
        <w:rPr>
          <w:rFonts w:cs="Times New Roman"/>
          <w:sz w:val="28"/>
          <w:szCs w:val="28"/>
        </w:rPr>
        <w:t xml:space="preserve">2. </w:t>
      </w:r>
      <w:r w:rsidRPr="001E36AE">
        <w:rPr>
          <w:rFonts w:cs="Times New Roman"/>
          <w:i/>
          <w:sz w:val="28"/>
          <w:szCs w:val="28"/>
        </w:rPr>
        <w:t>Письмом от 29.03.2019 № 01И-841/19 Федеральная служба по надзору в сфере здравоохранения проинформировала пользователей о начале работы обновленной базы данных «</w:t>
      </w:r>
      <w:proofErr w:type="spellStart"/>
      <w:r w:rsidRPr="001E36AE">
        <w:rPr>
          <w:rFonts w:cs="Times New Roman"/>
          <w:i/>
          <w:sz w:val="28"/>
          <w:szCs w:val="28"/>
        </w:rPr>
        <w:t>Фармаконадзор</w:t>
      </w:r>
      <w:proofErr w:type="spellEnd"/>
      <w:r w:rsidRPr="001E36AE">
        <w:rPr>
          <w:rFonts w:cs="Times New Roman"/>
          <w:i/>
          <w:sz w:val="28"/>
          <w:szCs w:val="28"/>
        </w:rPr>
        <w:t>».</w:t>
      </w:r>
      <w:r w:rsidRPr="00957B35">
        <w:rPr>
          <w:rFonts w:cs="Times New Roman"/>
          <w:sz w:val="28"/>
          <w:szCs w:val="28"/>
        </w:rPr>
        <w:t xml:space="preserve"> Она совмещает две базы данных – «</w:t>
      </w:r>
      <w:proofErr w:type="spellStart"/>
      <w:r w:rsidRPr="00957B35">
        <w:rPr>
          <w:rFonts w:cs="Times New Roman"/>
          <w:sz w:val="28"/>
          <w:szCs w:val="28"/>
        </w:rPr>
        <w:t>Фармаконадзор</w:t>
      </w:r>
      <w:proofErr w:type="spellEnd"/>
      <w:r w:rsidRPr="00957B35">
        <w:rPr>
          <w:rFonts w:cs="Times New Roman"/>
          <w:sz w:val="28"/>
          <w:szCs w:val="28"/>
        </w:rPr>
        <w:t>» и Мониторинг клинических исследований лекарственных средств «МКИЛС» АИС Росздравнадзора.</w:t>
      </w:r>
    </w:p>
    <w:p w:rsidR="00957B35" w:rsidRPr="00957B35" w:rsidRDefault="00957B35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57B35">
        <w:rPr>
          <w:rFonts w:cs="Times New Roman"/>
          <w:sz w:val="28"/>
          <w:szCs w:val="28"/>
        </w:rPr>
        <w:t xml:space="preserve">С 1 апреля 2019 года пользователям в их личных кабинетах предложен переход на новую базу с сохранением уже действующих логина и пароля. В </w:t>
      </w:r>
      <w:proofErr w:type="gramStart"/>
      <w:r w:rsidRPr="00957B35">
        <w:rPr>
          <w:rFonts w:cs="Times New Roman"/>
          <w:sz w:val="28"/>
          <w:szCs w:val="28"/>
        </w:rPr>
        <w:t>случае</w:t>
      </w:r>
      <w:proofErr w:type="gramEnd"/>
      <w:r w:rsidRPr="00957B35">
        <w:rPr>
          <w:rFonts w:cs="Times New Roman"/>
          <w:sz w:val="28"/>
          <w:szCs w:val="28"/>
        </w:rPr>
        <w:t xml:space="preserve"> неполноты регистрационных данных, находящихся в распоряжении Росздравнадзора, система может запросить дополнительные сведения, которые необходимо будет ввести в формы регистрации на сайте.</w:t>
      </w:r>
    </w:p>
    <w:p w:rsidR="00957B35" w:rsidRDefault="00957B35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57B35">
        <w:rPr>
          <w:rFonts w:cs="Times New Roman"/>
          <w:sz w:val="28"/>
          <w:szCs w:val="28"/>
        </w:rPr>
        <w:t xml:space="preserve">С 1 апреля 2019 года и до 1 сентября 2019 года будут функционировать как старые, так и новая база данных. Таким образом, осуществляется 5-месячный переходный период, в котором будут функционировать все указанные базы данных. Тем не менее, Росздравнадзор настоятельно рекомендует как можно быстрее перейти на обновленную базу данных и работать только в ней. С 1 сентября 2019 года возможность введения новой информации в старые базы данных будет закрыта. Работа со старыми данными сохранится в режиме чтения, без возможности внесения новой информации. </w:t>
      </w:r>
      <w:proofErr w:type="gramStart"/>
      <w:r w:rsidRPr="00957B35">
        <w:rPr>
          <w:rFonts w:cs="Times New Roman"/>
          <w:sz w:val="28"/>
          <w:szCs w:val="28"/>
        </w:rPr>
        <w:t>Вся новая информация, включая извещения о нежелательных реакциях или отсутствии терапевтического эффекта лекарственных препаратов, сообщения о серьезных непредвиденных нежелательных реакциях на лекарственные препараты, изучающиеся в клиническом исследовании, периодические отчеты по безопасности лекарственных препаратов, периодические отчеты по безопасности разрабатываемых (исследуемых) лекарственных препаратов, будет приниматься Росздравнадзором через обновленную базу данных "</w:t>
      </w:r>
      <w:proofErr w:type="spellStart"/>
      <w:r w:rsidRPr="00957B35">
        <w:rPr>
          <w:rFonts w:cs="Times New Roman"/>
          <w:sz w:val="28"/>
          <w:szCs w:val="28"/>
        </w:rPr>
        <w:t>Фармаконадзор</w:t>
      </w:r>
      <w:proofErr w:type="spellEnd"/>
      <w:r w:rsidRPr="00957B35">
        <w:rPr>
          <w:rFonts w:cs="Times New Roman"/>
          <w:sz w:val="28"/>
          <w:szCs w:val="28"/>
        </w:rPr>
        <w:t>" АИС Росздравнадзора.</w:t>
      </w:r>
      <w:proofErr w:type="gramEnd"/>
    </w:p>
    <w:p w:rsidR="00957B35" w:rsidRDefault="00957B35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3. Минздравом России утверждены </w:t>
      </w:r>
      <w:r w:rsidRPr="001E36AE">
        <w:rPr>
          <w:rFonts w:cs="Times New Roman"/>
          <w:i/>
          <w:sz w:val="28"/>
          <w:szCs w:val="28"/>
        </w:rPr>
        <w:t>Методические рекомендации «Новая модель медицинской организации, оказывающей первичную медико-санит</w:t>
      </w:r>
      <w:r w:rsidR="009E4820" w:rsidRPr="001E36AE">
        <w:rPr>
          <w:rFonts w:cs="Times New Roman"/>
          <w:i/>
          <w:sz w:val="28"/>
          <w:szCs w:val="28"/>
        </w:rPr>
        <w:t>а</w:t>
      </w:r>
      <w:r w:rsidRPr="001E36AE">
        <w:rPr>
          <w:rFonts w:cs="Times New Roman"/>
          <w:i/>
          <w:sz w:val="28"/>
          <w:szCs w:val="28"/>
        </w:rPr>
        <w:t>рную помощь».</w:t>
      </w:r>
    </w:p>
    <w:p w:rsidR="009E4820" w:rsidRDefault="009E4820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2019-2024 </w:t>
      </w:r>
      <w:proofErr w:type="gramStart"/>
      <w:r>
        <w:rPr>
          <w:rFonts w:cs="Times New Roman"/>
          <w:sz w:val="28"/>
          <w:szCs w:val="28"/>
        </w:rPr>
        <w:t>годах</w:t>
      </w:r>
      <w:proofErr w:type="gramEnd"/>
      <w:r>
        <w:rPr>
          <w:rFonts w:cs="Times New Roman"/>
          <w:sz w:val="28"/>
          <w:szCs w:val="28"/>
        </w:rPr>
        <w:t xml:space="preserve"> во всех регионах России будет осуществлен переход на новую модель – «Бережливая поликлиника». Более 6,5 тыс. поликлиник будут использовать бережливые технологии в своей деятельности. Показатели новой модели сгруппированы по следующим направлениям:</w:t>
      </w:r>
    </w:p>
    <w:p w:rsidR="009E4820" w:rsidRDefault="009E4820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управление потоками пациентов;</w:t>
      </w:r>
    </w:p>
    <w:p w:rsidR="009E4820" w:rsidRDefault="009E4820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качество пространства;</w:t>
      </w:r>
    </w:p>
    <w:p w:rsidR="009E4820" w:rsidRDefault="009E4820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управление запасами;</w:t>
      </w:r>
    </w:p>
    <w:p w:rsidR="009E4820" w:rsidRDefault="009E4820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стандартизация процессов;</w:t>
      </w:r>
    </w:p>
    <w:p w:rsidR="009E4820" w:rsidRDefault="009E4820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качество и доступность медпомощи;</w:t>
      </w:r>
    </w:p>
    <w:p w:rsidR="009E4820" w:rsidRDefault="009E4820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вовлеченность персонала в улучшение процессов;</w:t>
      </w:r>
    </w:p>
    <w:p w:rsidR="009E4820" w:rsidRDefault="009E4820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системы управления;</w:t>
      </w:r>
    </w:p>
    <w:p w:rsidR="009E4820" w:rsidRDefault="009E4820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эффективность использования оборудования.</w:t>
      </w:r>
    </w:p>
    <w:p w:rsidR="009E4820" w:rsidRPr="001E36AE" w:rsidRDefault="001E36AE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Приказом Минздрава России от 21.02.2019 № 79н утверждена </w:t>
      </w:r>
      <w:r w:rsidRPr="001E36AE">
        <w:rPr>
          <w:rFonts w:cs="Times New Roman"/>
          <w:i/>
          <w:sz w:val="28"/>
          <w:szCs w:val="28"/>
        </w:rPr>
        <w:t>форма заявки на подключение информационной системы, содержащей информацию о деятельности медицинских организаций и предоставляемых ими услугах, к ЕИС в сфере здравоохранения.</w:t>
      </w:r>
    </w:p>
    <w:p w:rsidR="001E36AE" w:rsidRDefault="001E36AE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заявке указываются, в частности, следующие сведения: назначение информационной системы (ИС); наименование ИС; адрес электронной почты службы технической поддержки ИС; описание сервисов, предоставляемых ИС; состав информации, обрабатываемой в ИС, и иные сведения.</w:t>
      </w:r>
    </w:p>
    <w:p w:rsidR="001E36AE" w:rsidRDefault="001E36AE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proofErr w:type="gramStart"/>
      <w:r>
        <w:rPr>
          <w:rFonts w:cs="Times New Roman"/>
          <w:sz w:val="28"/>
          <w:szCs w:val="28"/>
        </w:rPr>
        <w:t xml:space="preserve">Приказом Минздрава России от 22.02.2019 № 85н «Об утверждении порядка формирования, условий предоставления медицинскими организациями, указанными в части 6.6 статьи 26 Федерального закона «Об обязательном медицинском страховании в Российской Федерации», и порядка </w:t>
      </w:r>
      <w:r w:rsidRPr="002F600B">
        <w:rPr>
          <w:rFonts w:cs="Times New Roman"/>
          <w:i/>
          <w:sz w:val="28"/>
          <w:szCs w:val="28"/>
        </w:rPr>
        <w:t xml:space="preserve">использования средств нормированного страхового запаса территориального фонда обязательного медицинского страхования для </w:t>
      </w:r>
      <w:proofErr w:type="spellStart"/>
      <w:r w:rsidRPr="002F600B">
        <w:rPr>
          <w:rFonts w:cs="Times New Roman"/>
          <w:i/>
          <w:sz w:val="28"/>
          <w:szCs w:val="28"/>
        </w:rPr>
        <w:t>софинансирования</w:t>
      </w:r>
      <w:proofErr w:type="spellEnd"/>
      <w:r w:rsidRPr="002F600B">
        <w:rPr>
          <w:rFonts w:cs="Times New Roman"/>
          <w:i/>
          <w:sz w:val="28"/>
          <w:szCs w:val="28"/>
        </w:rPr>
        <w:t xml:space="preserve"> расходов</w:t>
      </w:r>
      <w:r w:rsidR="00AA1275" w:rsidRPr="002F600B">
        <w:rPr>
          <w:rFonts w:cs="Times New Roman"/>
          <w:i/>
          <w:sz w:val="28"/>
          <w:szCs w:val="28"/>
        </w:rPr>
        <w:t xml:space="preserve"> медицинских организаций на оплату труда врачей и среднего медицинского персонала</w:t>
      </w:r>
      <w:r w:rsidR="00AA1275">
        <w:rPr>
          <w:rFonts w:cs="Times New Roman"/>
          <w:sz w:val="28"/>
          <w:szCs w:val="28"/>
        </w:rPr>
        <w:t>» определены условия, при соблюдении которых предоставляются</w:t>
      </w:r>
      <w:proofErr w:type="gramEnd"/>
      <w:r w:rsidR="00AA1275">
        <w:rPr>
          <w:rFonts w:cs="Times New Roman"/>
          <w:sz w:val="28"/>
          <w:szCs w:val="28"/>
        </w:rPr>
        <w:t xml:space="preserve"> финансовые средства, а именно:</w:t>
      </w:r>
    </w:p>
    <w:p w:rsidR="00AA1275" w:rsidRDefault="00AA1275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наличие лицензии на осуществление медицинской деятельности, предусматривающей выполнение работ (услуг) при оказании первичной медико-санитарной помощи;</w:t>
      </w:r>
    </w:p>
    <w:p w:rsidR="00AA1275" w:rsidRDefault="00AA1275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участие медицинской организации в оказании первичной медико-санитарной помощи в рамках реализации территориальной программы ОМС на текущий финансовый год;</w:t>
      </w:r>
    </w:p>
    <w:p w:rsidR="00AA1275" w:rsidRDefault="00AA1275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наличие потребности в работниках, оказывающих первичную медико-санитарную помощь;</w:t>
      </w:r>
    </w:p>
    <w:p w:rsidR="00AA1275" w:rsidRDefault="00AA1275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наличие принятого на работу медицинского работника в текущем финансовом году на штатную должность в полном объеме (не менее 1 ставки) сверх численности медицинских работников по состоянию на 1 января текущего года;</w:t>
      </w:r>
    </w:p>
    <w:p w:rsidR="00AA1275" w:rsidRDefault="00AA1275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2F600B">
        <w:rPr>
          <w:rFonts w:cs="Times New Roman"/>
          <w:sz w:val="28"/>
          <w:szCs w:val="28"/>
        </w:rPr>
        <w:t>наличие у медицинской организации договора на оказание и оплату медицинской помощи по ОМС на текущий финансовый год, заключенного между медицинской организацией и страховой медицинской организацией;</w:t>
      </w:r>
    </w:p>
    <w:p w:rsidR="002F600B" w:rsidRDefault="002F600B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предоставление медицинской организацией в территориальный фонд ОМС до 5-го числа месяца, следующего за отчетным, согласованной уполномоченным органом власти, заявки на предоставление средств для </w:t>
      </w:r>
      <w:proofErr w:type="spellStart"/>
      <w:r>
        <w:rPr>
          <w:rFonts w:cs="Times New Roman"/>
          <w:sz w:val="28"/>
          <w:szCs w:val="28"/>
        </w:rPr>
        <w:t>софинансирования</w:t>
      </w:r>
      <w:proofErr w:type="spellEnd"/>
      <w:r>
        <w:rPr>
          <w:rFonts w:cs="Times New Roman"/>
          <w:sz w:val="28"/>
          <w:szCs w:val="28"/>
        </w:rPr>
        <w:t>.</w:t>
      </w:r>
      <w:proofErr w:type="gramEnd"/>
    </w:p>
    <w:p w:rsidR="002F600B" w:rsidRDefault="002F600B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Приказом Минздрава России от 12.02.2019 № 56н утвержден </w:t>
      </w:r>
      <w:r w:rsidRPr="002F600B">
        <w:rPr>
          <w:rFonts w:cs="Times New Roman"/>
          <w:i/>
          <w:sz w:val="28"/>
          <w:szCs w:val="28"/>
        </w:rPr>
        <w:t>Перечень медицинских изделий для переоснащения медицинских организаций, подведомственных органам исполнительной власти субъектов Российской Федерации, оказывающих медицинскую помощь больным с онкологическими заболеваниями</w:t>
      </w:r>
      <w:r>
        <w:rPr>
          <w:rFonts w:cs="Times New Roman"/>
          <w:sz w:val="28"/>
          <w:szCs w:val="28"/>
        </w:rPr>
        <w:t>.</w:t>
      </w:r>
    </w:p>
    <w:p w:rsidR="002F600B" w:rsidRPr="002E10F0" w:rsidRDefault="002F600B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7. Федеральным законом от 06.03.2019 № 18-ФЗ внесены изменения в Федеральный закон «Об основах охраны здоровья граждан в Российской Федерации»</w:t>
      </w:r>
      <w:r w:rsidR="002E10F0">
        <w:rPr>
          <w:rFonts w:cs="Times New Roman"/>
          <w:sz w:val="28"/>
          <w:szCs w:val="28"/>
        </w:rPr>
        <w:t xml:space="preserve">, в результате которых </w:t>
      </w:r>
      <w:r w:rsidR="002E10F0" w:rsidRPr="002E10F0">
        <w:rPr>
          <w:rFonts w:cs="Times New Roman"/>
          <w:i/>
          <w:sz w:val="28"/>
          <w:szCs w:val="28"/>
        </w:rPr>
        <w:t>подход к оказанию паллиативной помощи в России поменялся:</w:t>
      </w:r>
    </w:p>
    <w:p w:rsidR="002F600B" w:rsidRPr="002F600B" w:rsidRDefault="002E10F0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bookmarkStart w:id="4" w:name="sub_201903113"/>
      <w:bookmarkEnd w:id="4"/>
      <w:r w:rsidR="002F600B" w:rsidRPr="002F600B">
        <w:rPr>
          <w:rFonts w:cs="Times New Roman"/>
          <w:sz w:val="28"/>
          <w:szCs w:val="28"/>
        </w:rPr>
        <w:t xml:space="preserve">во-первых, она расширилась. Ранее это был лишь "комплекс </w:t>
      </w:r>
      <w:proofErr w:type="spellStart"/>
      <w:r w:rsidR="002F600B" w:rsidRPr="002F600B">
        <w:rPr>
          <w:rFonts w:cs="Times New Roman"/>
          <w:sz w:val="28"/>
          <w:szCs w:val="28"/>
        </w:rPr>
        <w:t>медвмешательств</w:t>
      </w:r>
      <w:proofErr w:type="spellEnd"/>
      <w:r w:rsidR="002F600B" w:rsidRPr="002F600B">
        <w:rPr>
          <w:rFonts w:cs="Times New Roman"/>
          <w:sz w:val="28"/>
          <w:szCs w:val="28"/>
        </w:rPr>
        <w:t>" против боли и иных проявлений болезни. Сейчас это - и медицинская деятельность, и психологическая, и уход;</w:t>
      </w:r>
    </w:p>
    <w:p w:rsidR="002F600B" w:rsidRPr="002F600B" w:rsidRDefault="002F600B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F600B">
        <w:rPr>
          <w:rFonts w:cs="Times New Roman"/>
          <w:sz w:val="28"/>
          <w:szCs w:val="28"/>
        </w:rPr>
        <w:t xml:space="preserve">- во-вторых, расширилось содержание такого </w:t>
      </w:r>
      <w:proofErr w:type="spellStart"/>
      <w:r w:rsidRPr="002F600B">
        <w:rPr>
          <w:rFonts w:cs="Times New Roman"/>
          <w:sz w:val="28"/>
          <w:szCs w:val="28"/>
        </w:rPr>
        <w:t>пациентского</w:t>
      </w:r>
      <w:proofErr w:type="spellEnd"/>
      <w:r w:rsidRPr="002F600B">
        <w:rPr>
          <w:rFonts w:cs="Times New Roman"/>
          <w:sz w:val="28"/>
          <w:szCs w:val="28"/>
        </w:rPr>
        <w:t xml:space="preserve"> права, как право на обезболивание. И если ранее закон скупо обещал больным, что боль будет облегчена лекарствами или </w:t>
      </w:r>
      <w:r w:rsidRPr="002E10F0">
        <w:rPr>
          <w:rFonts w:cs="Times New Roman"/>
          <w:b/>
          <w:bCs/>
          <w:color w:val="26282F"/>
          <w:sz w:val="28"/>
          <w:szCs w:val="28"/>
        </w:rPr>
        <w:t>доступными</w:t>
      </w:r>
      <w:r w:rsidRPr="002F600B">
        <w:rPr>
          <w:rFonts w:cs="Times New Roman"/>
          <w:sz w:val="28"/>
          <w:szCs w:val="28"/>
        </w:rPr>
        <w:t xml:space="preserve"> (это ключевое слово) методами, то сейчас критерия "доступности" нет, а вместо него, наконец, закон гарантирует право на прием наркотиков и </w:t>
      </w:r>
      <w:proofErr w:type="spellStart"/>
      <w:r w:rsidRPr="002F600B">
        <w:rPr>
          <w:rFonts w:cs="Times New Roman"/>
          <w:sz w:val="28"/>
          <w:szCs w:val="28"/>
        </w:rPr>
        <w:t>психотропов</w:t>
      </w:r>
      <w:proofErr w:type="spellEnd"/>
      <w:r w:rsidRPr="002F600B">
        <w:rPr>
          <w:rFonts w:cs="Times New Roman"/>
          <w:sz w:val="28"/>
          <w:szCs w:val="28"/>
        </w:rPr>
        <w:t xml:space="preserve"> в целях избавления от страданий;</w:t>
      </w:r>
    </w:p>
    <w:p w:rsidR="002F600B" w:rsidRPr="002F600B" w:rsidRDefault="002F600B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F600B">
        <w:rPr>
          <w:rFonts w:cs="Times New Roman"/>
          <w:sz w:val="28"/>
          <w:szCs w:val="28"/>
        </w:rPr>
        <w:t xml:space="preserve">- в эту - традиционно сугубо медицинскую область - законом допущены и не медики. Теперь </w:t>
      </w:r>
      <w:proofErr w:type="spellStart"/>
      <w:r w:rsidRPr="002F600B">
        <w:rPr>
          <w:rFonts w:cs="Times New Roman"/>
          <w:sz w:val="28"/>
          <w:szCs w:val="28"/>
        </w:rPr>
        <w:t>медорганизации</w:t>
      </w:r>
      <w:proofErr w:type="spellEnd"/>
      <w:r w:rsidRPr="002F600B">
        <w:rPr>
          <w:rFonts w:cs="Times New Roman"/>
          <w:sz w:val="28"/>
          <w:szCs w:val="28"/>
        </w:rPr>
        <w:t xml:space="preserve">, занятые паллиативной помощью, могут принимать помощь волонтеров, религиозных организаций, социальных НКО и учреждений </w:t>
      </w:r>
      <w:proofErr w:type="spellStart"/>
      <w:r w:rsidRPr="002F600B">
        <w:rPr>
          <w:rFonts w:cs="Times New Roman"/>
          <w:sz w:val="28"/>
          <w:szCs w:val="28"/>
        </w:rPr>
        <w:t>соцобслуживания</w:t>
      </w:r>
      <w:proofErr w:type="spellEnd"/>
      <w:r w:rsidRPr="002F600B">
        <w:rPr>
          <w:rFonts w:cs="Times New Roman"/>
          <w:sz w:val="28"/>
          <w:szCs w:val="28"/>
        </w:rPr>
        <w:t>;</w:t>
      </w:r>
    </w:p>
    <w:p w:rsidR="002F600B" w:rsidRPr="002F600B" w:rsidRDefault="002F600B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F600B">
        <w:rPr>
          <w:rFonts w:cs="Times New Roman"/>
          <w:sz w:val="28"/>
          <w:szCs w:val="28"/>
        </w:rPr>
        <w:t xml:space="preserve">- наконец, паллиативную помощь "выпустили" из стен больниц. </w:t>
      </w:r>
      <w:proofErr w:type="gramStart"/>
      <w:r w:rsidRPr="002F600B">
        <w:rPr>
          <w:rFonts w:cs="Times New Roman"/>
          <w:sz w:val="28"/>
          <w:szCs w:val="28"/>
        </w:rPr>
        <w:t xml:space="preserve">Разрешено - при оказании паллиативной медпомощи на дому - предоставлять пациентам на дом </w:t>
      </w:r>
      <w:proofErr w:type="spellStart"/>
      <w:r w:rsidRPr="002F600B">
        <w:rPr>
          <w:rFonts w:cs="Times New Roman"/>
          <w:sz w:val="28"/>
          <w:szCs w:val="28"/>
        </w:rPr>
        <w:t>медизделия</w:t>
      </w:r>
      <w:proofErr w:type="spellEnd"/>
      <w:r w:rsidRPr="002F600B">
        <w:rPr>
          <w:rFonts w:cs="Times New Roman"/>
          <w:sz w:val="28"/>
          <w:szCs w:val="28"/>
        </w:rPr>
        <w:t>, предназначенные для поддержания функций органов и систем организма человека.</w:t>
      </w:r>
      <w:proofErr w:type="gramEnd"/>
    </w:p>
    <w:p w:rsidR="002F600B" w:rsidRDefault="002F600B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F600B">
        <w:rPr>
          <w:rFonts w:cs="Times New Roman"/>
          <w:sz w:val="28"/>
          <w:szCs w:val="28"/>
        </w:rPr>
        <w:t xml:space="preserve">Перечень таких "домашних" </w:t>
      </w:r>
      <w:proofErr w:type="spellStart"/>
      <w:r w:rsidRPr="002F600B">
        <w:rPr>
          <w:rFonts w:cs="Times New Roman"/>
          <w:sz w:val="28"/>
          <w:szCs w:val="28"/>
        </w:rPr>
        <w:t>медизделий</w:t>
      </w:r>
      <w:proofErr w:type="spellEnd"/>
      <w:r w:rsidRPr="002F600B">
        <w:rPr>
          <w:rFonts w:cs="Times New Roman"/>
          <w:sz w:val="28"/>
          <w:szCs w:val="28"/>
        </w:rPr>
        <w:t xml:space="preserve"> утвердит Минздрав. Он же утвердит Положение об организации оказания паллиативной медпомощи, включая порядок взаимодействия медицинских организаций с НКО и организациями </w:t>
      </w:r>
      <w:proofErr w:type="spellStart"/>
      <w:r w:rsidRPr="002F600B">
        <w:rPr>
          <w:rFonts w:cs="Times New Roman"/>
          <w:sz w:val="28"/>
          <w:szCs w:val="28"/>
        </w:rPr>
        <w:t>соцобслуживания</w:t>
      </w:r>
      <w:proofErr w:type="spellEnd"/>
      <w:r w:rsidRPr="002F600B">
        <w:rPr>
          <w:rFonts w:cs="Times New Roman"/>
          <w:sz w:val="28"/>
          <w:szCs w:val="28"/>
        </w:rPr>
        <w:t>.</w:t>
      </w:r>
    </w:p>
    <w:p w:rsidR="002E10F0" w:rsidRDefault="002E10F0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="00FD2247">
        <w:rPr>
          <w:rFonts w:cs="Times New Roman"/>
          <w:sz w:val="28"/>
          <w:szCs w:val="28"/>
        </w:rPr>
        <w:t xml:space="preserve">Приказом Минздрава России от 31.01.2019 № 36н «Об утверждении </w:t>
      </w:r>
      <w:proofErr w:type="gramStart"/>
      <w:r w:rsidR="00FD2247" w:rsidRPr="00EE08A3">
        <w:rPr>
          <w:rFonts w:cs="Times New Roman"/>
          <w:i/>
          <w:sz w:val="28"/>
          <w:szCs w:val="28"/>
        </w:rPr>
        <w:t>Порядка проведения экспертизы связи заболевания</w:t>
      </w:r>
      <w:proofErr w:type="gramEnd"/>
      <w:r w:rsidR="00FD2247" w:rsidRPr="00EE08A3">
        <w:rPr>
          <w:rFonts w:cs="Times New Roman"/>
          <w:i/>
          <w:sz w:val="28"/>
          <w:szCs w:val="28"/>
        </w:rPr>
        <w:t xml:space="preserve"> с профессией и формы медицинского заключения о наличии или об отсутствии профессионального заболевания»</w:t>
      </w:r>
      <w:r w:rsidR="00FD2247">
        <w:rPr>
          <w:rFonts w:cs="Times New Roman"/>
          <w:sz w:val="28"/>
          <w:szCs w:val="28"/>
        </w:rPr>
        <w:t xml:space="preserve"> определены правила проведения экспертизы в целях в целях установления причинно-следственной связи заболевания с профессиональной деятельностью.</w:t>
      </w:r>
    </w:p>
    <w:p w:rsidR="00FD2247" w:rsidRDefault="00FD2247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Экспертиза связи заболевания с профессией проводится специализированной медицинской организацией или специализированным </w:t>
      </w:r>
      <w:r>
        <w:rPr>
          <w:rFonts w:cs="Times New Roman"/>
          <w:sz w:val="28"/>
          <w:szCs w:val="28"/>
        </w:rPr>
        <w:lastRenderedPageBreak/>
        <w:t>структурным подразделением медицинской или иной организации, имеющей лицензию на медицинскую деятельность в части работ (услуг) по «</w:t>
      </w:r>
      <w:proofErr w:type="spellStart"/>
      <w:r>
        <w:rPr>
          <w:rFonts w:cs="Times New Roman"/>
          <w:sz w:val="28"/>
          <w:szCs w:val="28"/>
        </w:rPr>
        <w:t>профпатологии</w:t>
      </w:r>
      <w:proofErr w:type="spellEnd"/>
      <w:r>
        <w:rPr>
          <w:rFonts w:cs="Times New Roman"/>
          <w:sz w:val="28"/>
          <w:szCs w:val="28"/>
        </w:rPr>
        <w:t>» и «экспертизе связи заболевания с профессией» (центр профессиональной патологии).</w:t>
      </w:r>
    </w:p>
    <w:p w:rsidR="00FD2247" w:rsidRDefault="00FD2247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проведения экспертизы в центре профессиональной патологии формируется постоянно действующая врачебная комиссия по проведению экспертизы связи заболевания с профессией.</w:t>
      </w:r>
    </w:p>
    <w:p w:rsidR="00FD2247" w:rsidRDefault="00FD2247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основании протокола ВК уполномоченный руководителем центра медицинский работник в течение 1 рабочего дня с момента вынесения соответствующего решения оформляет медицинское заключение о наличии или об отсутствии у гражданина профессионального заболевания по утвержденной указанным приказом форме.</w:t>
      </w:r>
    </w:p>
    <w:p w:rsidR="002E10F0" w:rsidRDefault="002E10F0" w:rsidP="00AF3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BE10D4" w:rsidRPr="00A06E79" w:rsidRDefault="00BE10D4" w:rsidP="00AF3982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A06E79">
        <w:rPr>
          <w:rFonts w:eastAsia="Calibri" w:cs="Times New Roman"/>
          <w:b/>
          <w:sz w:val="28"/>
          <w:szCs w:val="28"/>
          <w:lang w:val="en-US"/>
        </w:rPr>
        <w:t>II</w:t>
      </w:r>
      <w:r w:rsidRPr="00A06E79">
        <w:rPr>
          <w:rFonts w:eastAsia="Calibri" w:cs="Times New Roman"/>
          <w:b/>
          <w:sz w:val="28"/>
          <w:szCs w:val="28"/>
        </w:rPr>
        <w:t>. Результаты правоприменительной практики</w:t>
      </w:r>
    </w:p>
    <w:p w:rsidR="00BE10D4" w:rsidRPr="00A06E79" w:rsidRDefault="00BE10D4" w:rsidP="00AF398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06E79">
        <w:rPr>
          <w:rFonts w:eastAsia="Calibri" w:cs="Times New Roman"/>
          <w:sz w:val="28"/>
          <w:szCs w:val="28"/>
        </w:rPr>
        <w:t>Анализ правоприменительной практики Территориального органа Росздравнадзора по Магаданской области</w:t>
      </w:r>
      <w:r w:rsidR="002E7A87" w:rsidRPr="00A06E79">
        <w:rPr>
          <w:rFonts w:eastAsia="Calibri" w:cs="Times New Roman"/>
          <w:sz w:val="28"/>
          <w:szCs w:val="28"/>
        </w:rPr>
        <w:t xml:space="preserve"> за 1-й квартал 201</w:t>
      </w:r>
      <w:r w:rsidR="005C6B14">
        <w:rPr>
          <w:rFonts w:eastAsia="Calibri" w:cs="Times New Roman"/>
          <w:sz w:val="28"/>
          <w:szCs w:val="28"/>
        </w:rPr>
        <w:t>9</w:t>
      </w:r>
      <w:r w:rsidR="002E7A87" w:rsidRPr="00A06E79">
        <w:rPr>
          <w:rFonts w:eastAsia="Calibri" w:cs="Times New Roman"/>
          <w:sz w:val="28"/>
          <w:szCs w:val="28"/>
        </w:rPr>
        <w:t xml:space="preserve"> года</w:t>
      </w:r>
      <w:r w:rsidRPr="00A06E79">
        <w:rPr>
          <w:rFonts w:eastAsia="Calibri" w:cs="Times New Roman"/>
          <w:sz w:val="28"/>
          <w:szCs w:val="28"/>
        </w:rPr>
        <w:t xml:space="preserve"> показывает, что юридическими лицами и индивидуальными предпринимателями</w:t>
      </w:r>
      <w:r w:rsidR="005C6B14">
        <w:rPr>
          <w:rFonts w:eastAsia="Calibri" w:cs="Times New Roman"/>
          <w:sz w:val="28"/>
          <w:szCs w:val="28"/>
        </w:rPr>
        <w:t xml:space="preserve"> </w:t>
      </w:r>
      <w:r w:rsidRPr="00A06E79">
        <w:rPr>
          <w:rFonts w:eastAsia="Calibri" w:cs="Times New Roman"/>
          <w:sz w:val="28"/>
          <w:szCs w:val="28"/>
        </w:rPr>
        <w:t>при осуществлении деятельности</w:t>
      </w:r>
      <w:r w:rsidR="005C6B14">
        <w:rPr>
          <w:rFonts w:eastAsia="Calibri" w:cs="Times New Roman"/>
          <w:sz w:val="28"/>
          <w:szCs w:val="28"/>
        </w:rPr>
        <w:t xml:space="preserve"> </w:t>
      </w:r>
      <w:r w:rsidRPr="00A06E79">
        <w:rPr>
          <w:rFonts w:eastAsia="Calibri" w:cs="Times New Roman"/>
          <w:sz w:val="28"/>
          <w:szCs w:val="28"/>
        </w:rPr>
        <w:t>в сфере здравоохранения нарушаются обязательные требования по всем видам контроля.</w:t>
      </w:r>
    </w:p>
    <w:p w:rsidR="005C6B14" w:rsidRDefault="005C6B14" w:rsidP="00AF3982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настоящее время н</w:t>
      </w:r>
      <w:r w:rsidRPr="00302CF8">
        <w:rPr>
          <w:rFonts w:eastAsia="Calibri" w:cs="Times New Roman"/>
          <w:sz w:val="28"/>
          <w:szCs w:val="28"/>
        </w:rPr>
        <w:t xml:space="preserve">а территории Магаданской области осуществляют деятельность </w:t>
      </w:r>
      <w:r w:rsidRPr="005C6B14">
        <w:rPr>
          <w:rFonts w:eastAsia="Calibri" w:cs="Times New Roman"/>
          <w:sz w:val="28"/>
          <w:szCs w:val="28"/>
        </w:rPr>
        <w:t>228</w:t>
      </w:r>
      <w:r w:rsidRPr="00700943">
        <w:rPr>
          <w:rFonts w:eastAsia="Calibri" w:cs="Times New Roman"/>
          <w:sz w:val="28"/>
          <w:szCs w:val="28"/>
        </w:rPr>
        <w:t xml:space="preserve"> юридических лиц и индивидуальных</w:t>
      </w:r>
      <w:r w:rsidRPr="00302CF8">
        <w:rPr>
          <w:rFonts w:eastAsia="Calibri" w:cs="Times New Roman"/>
          <w:sz w:val="28"/>
          <w:szCs w:val="28"/>
        </w:rPr>
        <w:t xml:space="preserve"> предпринимателей, деятельность которых подлежит государственному контролю со с</w:t>
      </w:r>
      <w:r>
        <w:rPr>
          <w:rFonts w:eastAsia="Calibri" w:cs="Times New Roman"/>
          <w:sz w:val="28"/>
          <w:szCs w:val="28"/>
        </w:rPr>
        <w:t>тороны Территориального органа</w:t>
      </w:r>
      <w:r w:rsidRPr="003E6631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Росздравнадзора по Магаданской области.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 xml:space="preserve">В 1 </w:t>
      </w:r>
      <w:proofErr w:type="gramStart"/>
      <w:r w:rsidRPr="002F5488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Pr="002F5488">
        <w:rPr>
          <w:rFonts w:ascii="Times New Roman" w:hAnsi="Times New Roman" w:cs="Times New Roman"/>
          <w:sz w:val="28"/>
          <w:szCs w:val="28"/>
        </w:rPr>
        <w:t xml:space="preserve"> 2019 года контрольно-надзорная деятельность Территориального органа осуществлялась по всем основным видам контроля (надзора):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>- государственный контроль качества и безопасности медицинской деятельности;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>- федеральный государственный надзор в сфере обращения лекарственных средств;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 xml:space="preserve">- государственный </w:t>
      </w:r>
      <w:proofErr w:type="gramStart"/>
      <w:r w:rsidRPr="002F54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488">
        <w:rPr>
          <w:rFonts w:ascii="Times New Roman" w:hAnsi="Times New Roman" w:cs="Times New Roman"/>
          <w:sz w:val="28"/>
          <w:szCs w:val="28"/>
        </w:rPr>
        <w:t xml:space="preserve"> обращением медицинских изделий;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>- лицензионный контроль медицинской деятельности;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>- лицензионный контроль фармацевтической деятельности;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>- лицензионный контроль оборота наркотических средств и психотропных веществ.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>При этом плановые проверки в отношении одного подконтрольного субъекта одновременно проводились по двум и более видам контроля, т.е. являлись комплексными.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 xml:space="preserve">В 1 </w:t>
      </w:r>
      <w:proofErr w:type="gramStart"/>
      <w:r w:rsidRPr="002F5488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Pr="002F5488">
        <w:rPr>
          <w:rFonts w:ascii="Times New Roman" w:hAnsi="Times New Roman" w:cs="Times New Roman"/>
          <w:sz w:val="28"/>
          <w:szCs w:val="28"/>
        </w:rPr>
        <w:t xml:space="preserve"> 2019 года проведено 14 проверок</w:t>
      </w:r>
      <w:r>
        <w:rPr>
          <w:rFonts w:ascii="Times New Roman" w:hAnsi="Times New Roman" w:cs="Times New Roman"/>
          <w:sz w:val="28"/>
          <w:szCs w:val="28"/>
        </w:rPr>
        <w:t xml:space="preserve"> (АППГ – 22)</w:t>
      </w:r>
      <w:r w:rsidRPr="002F5488">
        <w:rPr>
          <w:rFonts w:ascii="Times New Roman" w:hAnsi="Times New Roman" w:cs="Times New Roman"/>
          <w:sz w:val="28"/>
          <w:szCs w:val="28"/>
        </w:rPr>
        <w:t>, из них:</w:t>
      </w:r>
    </w:p>
    <w:p w:rsidR="005C6B14" w:rsidRPr="002F5488" w:rsidRDefault="005C6B14" w:rsidP="00AF398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2F5488">
        <w:rPr>
          <w:rFonts w:eastAsia="Calibri" w:cs="Times New Roman"/>
          <w:sz w:val="28"/>
          <w:szCs w:val="28"/>
        </w:rPr>
        <w:t xml:space="preserve">- </w:t>
      </w:r>
      <w:r w:rsidRPr="002F5488">
        <w:rPr>
          <w:sz w:val="28"/>
          <w:szCs w:val="28"/>
        </w:rPr>
        <w:t>3</w:t>
      </w:r>
      <w:r w:rsidRPr="002F5488">
        <w:rPr>
          <w:rFonts w:eastAsia="Calibri" w:cs="Times New Roman"/>
          <w:sz w:val="28"/>
          <w:szCs w:val="28"/>
        </w:rPr>
        <w:t xml:space="preserve"> плановых проверок, все проверки выездные;</w:t>
      </w:r>
    </w:p>
    <w:p w:rsidR="005C6B14" w:rsidRPr="002F5488" w:rsidRDefault="005C6B14" w:rsidP="00AF398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2F5488">
        <w:rPr>
          <w:rFonts w:eastAsia="Calibri" w:cs="Times New Roman"/>
          <w:sz w:val="28"/>
          <w:szCs w:val="28"/>
        </w:rPr>
        <w:t xml:space="preserve">- </w:t>
      </w:r>
      <w:r w:rsidRPr="002F5488">
        <w:rPr>
          <w:sz w:val="28"/>
          <w:szCs w:val="28"/>
        </w:rPr>
        <w:t>11</w:t>
      </w:r>
      <w:r w:rsidRPr="002F5488">
        <w:rPr>
          <w:rFonts w:eastAsia="Calibri" w:cs="Times New Roman"/>
          <w:sz w:val="28"/>
          <w:szCs w:val="28"/>
        </w:rPr>
        <w:t xml:space="preserve"> внеплановы</w:t>
      </w:r>
      <w:r w:rsidRPr="002F5488">
        <w:rPr>
          <w:sz w:val="28"/>
          <w:szCs w:val="28"/>
        </w:rPr>
        <w:t>х</w:t>
      </w:r>
      <w:r w:rsidRPr="002F5488">
        <w:rPr>
          <w:rFonts w:eastAsia="Calibri" w:cs="Times New Roman"/>
          <w:sz w:val="28"/>
          <w:szCs w:val="28"/>
        </w:rPr>
        <w:t xml:space="preserve"> провер</w:t>
      </w:r>
      <w:r w:rsidRPr="002F5488">
        <w:rPr>
          <w:sz w:val="28"/>
          <w:szCs w:val="28"/>
        </w:rPr>
        <w:t>ок</w:t>
      </w:r>
      <w:r w:rsidRPr="002F5488">
        <w:rPr>
          <w:rFonts w:eastAsia="Calibri" w:cs="Times New Roman"/>
          <w:sz w:val="28"/>
          <w:szCs w:val="28"/>
        </w:rPr>
        <w:t xml:space="preserve">, из них </w:t>
      </w:r>
      <w:r w:rsidRPr="002F5488">
        <w:rPr>
          <w:sz w:val="28"/>
          <w:szCs w:val="28"/>
        </w:rPr>
        <w:t>6</w:t>
      </w:r>
      <w:r w:rsidRPr="002F5488">
        <w:rPr>
          <w:rFonts w:eastAsia="Calibri" w:cs="Times New Roman"/>
          <w:sz w:val="28"/>
          <w:szCs w:val="28"/>
        </w:rPr>
        <w:t xml:space="preserve"> выездны</w:t>
      </w:r>
      <w:r w:rsidRPr="002F5488">
        <w:rPr>
          <w:sz w:val="28"/>
          <w:szCs w:val="28"/>
        </w:rPr>
        <w:t>х</w:t>
      </w:r>
      <w:r w:rsidRPr="002F5488">
        <w:rPr>
          <w:rFonts w:eastAsia="Calibri" w:cs="Times New Roman"/>
          <w:sz w:val="28"/>
          <w:szCs w:val="28"/>
        </w:rPr>
        <w:t xml:space="preserve"> и </w:t>
      </w:r>
      <w:r w:rsidRPr="002F5488">
        <w:rPr>
          <w:sz w:val="28"/>
          <w:szCs w:val="28"/>
        </w:rPr>
        <w:t>5</w:t>
      </w:r>
      <w:r w:rsidRPr="002F5488">
        <w:rPr>
          <w:rFonts w:eastAsia="Calibri" w:cs="Times New Roman"/>
          <w:sz w:val="28"/>
          <w:szCs w:val="28"/>
        </w:rPr>
        <w:t xml:space="preserve"> документарны</w:t>
      </w:r>
      <w:r w:rsidRPr="002F5488">
        <w:rPr>
          <w:sz w:val="28"/>
          <w:szCs w:val="28"/>
        </w:rPr>
        <w:t>х</w:t>
      </w:r>
      <w:r w:rsidRPr="002F5488">
        <w:rPr>
          <w:rFonts w:eastAsia="Calibri" w:cs="Times New Roman"/>
          <w:sz w:val="28"/>
          <w:szCs w:val="28"/>
        </w:rPr>
        <w:t>.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>Внеплановые проверки составили 78,6% от общего количества проведенных проверок. Основаниями для их проведения послужили: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lastRenderedPageBreak/>
        <w:t>- контроль исполнения ранее выданного предписания об устранении нарушений обязательных требований – 7 (63,6%);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>- поручение Росздравнадзора – 1 (9,1%);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 xml:space="preserve">- мотивированное представление должностного лица Территориального органа по результатам рассмотрения обращений граждан о фактах </w:t>
      </w:r>
      <w:proofErr w:type="gramStart"/>
      <w:r w:rsidRPr="002F5488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</w:t>
      </w:r>
      <w:proofErr w:type="gramEnd"/>
      <w:r w:rsidRPr="002F5488">
        <w:rPr>
          <w:rFonts w:ascii="Times New Roman" w:hAnsi="Times New Roman" w:cs="Times New Roman"/>
          <w:sz w:val="28"/>
          <w:szCs w:val="28"/>
        </w:rPr>
        <w:t xml:space="preserve"> и здоровью либо причинение такого вреда – 2 (18,2%);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>- поступление заявления о выдаче (переоформлении) лицензии – 1 (9,1%).</w:t>
      </w:r>
    </w:p>
    <w:p w:rsidR="005C6B14" w:rsidRPr="00AB7F01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01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контрольно-надзорных мероприятий в </w:t>
      </w:r>
      <w:r w:rsidRPr="002F5488">
        <w:rPr>
          <w:rFonts w:ascii="Times New Roman" w:hAnsi="Times New Roman" w:cs="Times New Roman"/>
          <w:sz w:val="28"/>
          <w:szCs w:val="28"/>
        </w:rPr>
        <w:t>1 квартале 2019 года</w:t>
      </w:r>
      <w:r w:rsidRPr="00AB7F01">
        <w:rPr>
          <w:rFonts w:ascii="Times New Roman" w:hAnsi="Times New Roman" w:cs="Times New Roman"/>
          <w:sz w:val="28"/>
          <w:szCs w:val="28"/>
        </w:rPr>
        <w:t xml:space="preserve"> по результатам 7 плановых и внеплановых проверок (50% от общего количества проверок) в деятельности подконтрольных субъектов выявлены нарушения обязательных требований, подконтрольным субъектам выданы предписания об устранении нарушений.</w:t>
      </w:r>
    </w:p>
    <w:p w:rsidR="005C6B14" w:rsidRPr="00AB7F01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01">
        <w:rPr>
          <w:rFonts w:ascii="Times New Roman" w:hAnsi="Times New Roman" w:cs="Times New Roman"/>
          <w:sz w:val="28"/>
          <w:szCs w:val="28"/>
        </w:rPr>
        <w:t>За совершение указанных нарушений Территориальным органом составлено 7 протоколов об административных правонарушениях, виновные лица привлечены к ответственности в виде штрафа и предупреждения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B14" w:rsidRPr="00812569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B14" w:rsidRDefault="005C6B14" w:rsidP="00AF3982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  <w:r w:rsidRPr="00AB7F01">
        <w:rPr>
          <w:rFonts w:eastAsia="Calibri" w:cs="Times New Roman"/>
          <w:b/>
          <w:i/>
          <w:sz w:val="28"/>
          <w:szCs w:val="28"/>
        </w:rPr>
        <w:t>Лицензионный контроль</w:t>
      </w:r>
      <w:r>
        <w:rPr>
          <w:rFonts w:eastAsia="Calibri" w:cs="Times New Roman"/>
          <w:b/>
          <w:i/>
          <w:sz w:val="28"/>
          <w:szCs w:val="28"/>
        </w:rPr>
        <w:t xml:space="preserve"> медицинской деятельности</w:t>
      </w:r>
    </w:p>
    <w:p w:rsidR="00EE08A3" w:rsidRPr="00AB7F01" w:rsidRDefault="00EE08A3" w:rsidP="00AF3982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91D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proofErr w:type="gramStart"/>
      <w:r w:rsidRPr="00B139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391D">
        <w:rPr>
          <w:rFonts w:ascii="Times New Roman" w:hAnsi="Times New Roman" w:cs="Times New Roman"/>
          <w:sz w:val="28"/>
          <w:szCs w:val="28"/>
        </w:rPr>
        <w:t xml:space="preserve"> соблюдением лицензионных требований при осуществлении медицинской деятельности проведено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1391D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A351E7">
        <w:rPr>
          <w:rFonts w:ascii="Times New Roman" w:hAnsi="Times New Roman" w:cs="Times New Roman"/>
          <w:sz w:val="28"/>
          <w:szCs w:val="28"/>
        </w:rPr>
        <w:t xml:space="preserve">(АППГ–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351E7">
        <w:rPr>
          <w:rFonts w:ascii="Times New Roman" w:hAnsi="Times New Roman" w:cs="Times New Roman"/>
          <w:sz w:val="28"/>
          <w:szCs w:val="28"/>
        </w:rPr>
        <w:t>)</w:t>
      </w:r>
      <w:r w:rsidRPr="00B1391D">
        <w:rPr>
          <w:rFonts w:ascii="Times New Roman" w:hAnsi="Times New Roman" w:cs="Times New Roman"/>
          <w:sz w:val="28"/>
          <w:szCs w:val="28"/>
        </w:rPr>
        <w:t>, из них плановых – 2 (2</w:t>
      </w:r>
      <w:r>
        <w:rPr>
          <w:rFonts w:ascii="Times New Roman" w:hAnsi="Times New Roman" w:cs="Times New Roman"/>
          <w:sz w:val="28"/>
          <w:szCs w:val="28"/>
        </w:rPr>
        <w:t>8,6</w:t>
      </w:r>
      <w:r w:rsidRPr="00B1391D">
        <w:rPr>
          <w:rFonts w:ascii="Times New Roman" w:hAnsi="Times New Roman" w:cs="Times New Roman"/>
          <w:sz w:val="28"/>
          <w:szCs w:val="28"/>
        </w:rPr>
        <w:t xml:space="preserve">%), внеплановых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91D">
        <w:rPr>
          <w:rFonts w:ascii="Times New Roman" w:hAnsi="Times New Roman" w:cs="Times New Roman"/>
          <w:sz w:val="28"/>
          <w:szCs w:val="28"/>
        </w:rPr>
        <w:t xml:space="preserve"> (7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B1391D">
        <w:rPr>
          <w:rFonts w:ascii="Times New Roman" w:hAnsi="Times New Roman" w:cs="Times New Roman"/>
          <w:sz w:val="28"/>
          <w:szCs w:val="28"/>
        </w:rPr>
        <w:t>%).</w:t>
      </w:r>
    </w:p>
    <w:p w:rsidR="005C6B14" w:rsidRPr="00A351E7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E7">
        <w:rPr>
          <w:rFonts w:ascii="Times New Roman" w:hAnsi="Times New Roman" w:cs="Times New Roman"/>
          <w:sz w:val="28"/>
          <w:szCs w:val="28"/>
        </w:rPr>
        <w:t xml:space="preserve">Нарушения выявлены </w:t>
      </w:r>
      <w:r w:rsidRPr="00AB7F0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7F01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Pr="00A351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57,1</w:t>
      </w:r>
      <w:r w:rsidRPr="00A351E7">
        <w:rPr>
          <w:rFonts w:ascii="Times New Roman" w:hAnsi="Times New Roman" w:cs="Times New Roman"/>
          <w:sz w:val="28"/>
          <w:szCs w:val="28"/>
        </w:rPr>
        <w:t xml:space="preserve">%), выдано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51E7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51E7">
        <w:rPr>
          <w:rFonts w:ascii="Times New Roman" w:hAnsi="Times New Roman" w:cs="Times New Roman"/>
          <w:sz w:val="28"/>
          <w:szCs w:val="28"/>
        </w:rPr>
        <w:t>,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51E7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1E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5C6B14" w:rsidRPr="00DE0EBB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>В структуре нарушений в 1 квартале 2019 года наиболее часто выявлялись:</w:t>
      </w:r>
    </w:p>
    <w:p w:rsidR="005C6B14" w:rsidRPr="00BA4550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550">
        <w:rPr>
          <w:rFonts w:ascii="Times New Roman" w:hAnsi="Times New Roman" w:cs="Times New Roman"/>
          <w:sz w:val="28"/>
          <w:szCs w:val="28"/>
        </w:rPr>
        <w:t>- осуществление деятельности без лицензии. При этом медицинские организации либо осуществляли определенные виды работ, не указанные в лицензии, либо выполняли разрешенные виды работ по адресам, не указанным в лицензиях;</w:t>
      </w:r>
    </w:p>
    <w:p w:rsidR="005C6B14" w:rsidRPr="00BA4550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550">
        <w:rPr>
          <w:rFonts w:ascii="Times New Roman" w:hAnsi="Times New Roman" w:cs="Times New Roman"/>
          <w:sz w:val="28"/>
          <w:szCs w:val="28"/>
        </w:rPr>
        <w:t>- несоответствие адресов, указанных в лицензии, фактическим и юридическим адресам осуществления медицинской деятельности, указанным в правоустанавливающих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(наличие в ли</w:t>
      </w:r>
      <w:r w:rsidRPr="00BA4550">
        <w:rPr>
          <w:rFonts w:ascii="Times New Roman" w:hAnsi="Times New Roman" w:cs="Times New Roman"/>
          <w:sz w:val="28"/>
          <w:szCs w:val="28"/>
        </w:rPr>
        <w:t>цензии адрес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455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A4550">
        <w:rPr>
          <w:rFonts w:ascii="Times New Roman" w:hAnsi="Times New Roman" w:cs="Times New Roman"/>
          <w:sz w:val="28"/>
          <w:szCs w:val="28"/>
        </w:rPr>
        <w:t>литерацией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A4550">
        <w:rPr>
          <w:rFonts w:ascii="Times New Roman" w:hAnsi="Times New Roman" w:cs="Times New Roman"/>
          <w:sz w:val="28"/>
          <w:szCs w:val="28"/>
        </w:rPr>
        <w:t>;</w:t>
      </w:r>
    </w:p>
    <w:p w:rsidR="005C6B14" w:rsidRPr="00BA4550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550">
        <w:rPr>
          <w:rFonts w:ascii="Times New Roman" w:hAnsi="Times New Roman" w:cs="Times New Roman"/>
          <w:sz w:val="28"/>
          <w:szCs w:val="28"/>
        </w:rPr>
        <w:t>- отсутствие необходимых для выполнения работ (услуг) и отвечающих установленным требованиям помещений, принадлежащих медицинской организации на законных основаниях. Т.е. договоры безвозмездного пользования помещениями не были заключены либо были расторгнуты, что свидетельствует об осуществлении медицинской деятельности в них без законных оснований;</w:t>
      </w:r>
    </w:p>
    <w:p w:rsidR="005C6B14" w:rsidRPr="00BA4550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550">
        <w:rPr>
          <w:rFonts w:ascii="Times New Roman" w:hAnsi="Times New Roman" w:cs="Times New Roman"/>
          <w:sz w:val="28"/>
          <w:szCs w:val="28"/>
        </w:rPr>
        <w:t>- наличие медицинских изделий, не зарегистрированных в установленном порядке;</w:t>
      </w:r>
    </w:p>
    <w:p w:rsidR="005C6B14" w:rsidRPr="00BA4550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550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у работников, в том числе у руководителей организации, необходимого образования и несоблюдение сроков повышения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A4550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5C6B14" w:rsidRPr="00BA4550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550">
        <w:rPr>
          <w:rFonts w:ascii="Times New Roman" w:hAnsi="Times New Roman" w:cs="Times New Roman"/>
          <w:sz w:val="28"/>
          <w:szCs w:val="28"/>
        </w:rPr>
        <w:t>- отсутствие договора о техническом обслуживании медицинской техники;</w:t>
      </w:r>
    </w:p>
    <w:p w:rsidR="005C6B14" w:rsidRPr="00BA4550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550">
        <w:rPr>
          <w:rFonts w:ascii="Times New Roman" w:hAnsi="Times New Roman" w:cs="Times New Roman"/>
          <w:sz w:val="28"/>
          <w:szCs w:val="28"/>
        </w:rPr>
        <w:t>- нарушение порядков оказания медицинской помощи, преимущественно в части оснащения необходимым оборудованием, в том числе автомобилей скорой медицинской помощи;</w:t>
      </w:r>
    </w:p>
    <w:p w:rsidR="005C6B14" w:rsidRPr="00BA4550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550">
        <w:rPr>
          <w:rFonts w:ascii="Times New Roman" w:hAnsi="Times New Roman" w:cs="Times New Roman"/>
          <w:sz w:val="28"/>
          <w:szCs w:val="28"/>
        </w:rPr>
        <w:t>- несоблюдение правил регистрации операций, связанных с обращением лекарственных средств, подлежащих предметно-количественному учету, в специальных журналах и правил ведения и хранения таких журналов;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FD8">
        <w:rPr>
          <w:rFonts w:ascii="Times New Roman" w:hAnsi="Times New Roman" w:cs="Times New Roman"/>
          <w:sz w:val="28"/>
          <w:szCs w:val="28"/>
        </w:rPr>
        <w:t>- отсутствие установленного порядка проведения внутреннего контроля качества и безопасности медицинской деятельности;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80F">
        <w:rPr>
          <w:rFonts w:ascii="Times New Roman" w:hAnsi="Times New Roman" w:cs="Times New Roman"/>
          <w:sz w:val="28"/>
          <w:szCs w:val="28"/>
        </w:rPr>
        <w:t>- несоответствие структуры и штатного расписания требованиям, предъявляемым к медицинской организации государственной системы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B14" w:rsidRDefault="005C6B14" w:rsidP="00AF3982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AB7F01">
        <w:rPr>
          <w:rFonts w:eastAsia="Calibri" w:cs="Times New Roman"/>
          <w:b/>
          <w:i/>
          <w:sz w:val="28"/>
          <w:szCs w:val="28"/>
        </w:rPr>
        <w:t>Лицензионный контроль</w:t>
      </w:r>
      <w:r>
        <w:rPr>
          <w:rFonts w:eastAsia="Calibri" w:cs="Times New Roman"/>
          <w:b/>
          <w:i/>
          <w:sz w:val="28"/>
          <w:szCs w:val="28"/>
        </w:rPr>
        <w:t xml:space="preserve"> деятельности, </w:t>
      </w:r>
      <w:r w:rsidRPr="00181D78">
        <w:rPr>
          <w:rFonts w:eastAsia="Calibri" w:cs="Times New Roman"/>
          <w:b/>
          <w:i/>
          <w:sz w:val="28"/>
          <w:szCs w:val="28"/>
        </w:rPr>
        <w:t xml:space="preserve">связанной с </w:t>
      </w:r>
      <w:r w:rsidRPr="00181D78">
        <w:rPr>
          <w:rFonts w:cs="Times New Roman"/>
          <w:b/>
          <w:i/>
          <w:sz w:val="28"/>
          <w:szCs w:val="28"/>
        </w:rPr>
        <w:t>оборотом</w:t>
      </w:r>
    </w:p>
    <w:p w:rsidR="005C6B14" w:rsidRDefault="005C6B14" w:rsidP="00AF3982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181D78">
        <w:rPr>
          <w:rFonts w:cs="Times New Roman"/>
          <w:b/>
          <w:i/>
          <w:sz w:val="28"/>
          <w:szCs w:val="28"/>
        </w:rPr>
        <w:t>наркотических средств и психотропных веществ</w:t>
      </w:r>
    </w:p>
    <w:p w:rsidR="00EE08A3" w:rsidRPr="00181D78" w:rsidRDefault="00EE08A3" w:rsidP="00AF3982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91D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proofErr w:type="gramStart"/>
      <w:r w:rsidRPr="00B139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391D">
        <w:rPr>
          <w:rFonts w:ascii="Times New Roman" w:hAnsi="Times New Roman" w:cs="Times New Roman"/>
          <w:sz w:val="28"/>
          <w:szCs w:val="28"/>
        </w:rPr>
        <w:t xml:space="preserve"> соблюдением лицензионных требований при осуществлении </w:t>
      </w:r>
      <w:r w:rsidRPr="002A19ED">
        <w:rPr>
          <w:rFonts w:ascii="Times New Roman" w:hAnsi="Times New Roman" w:cs="Times New Roman"/>
          <w:sz w:val="28"/>
          <w:szCs w:val="28"/>
        </w:rPr>
        <w:t>деятельности, связанной с оборотом наркотических средств и психотропных веществ, проведено</w:t>
      </w:r>
      <w:r w:rsidRPr="00B13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391D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A351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51E7">
        <w:rPr>
          <w:rFonts w:ascii="Times New Roman" w:hAnsi="Times New Roman" w:cs="Times New Roman"/>
          <w:sz w:val="28"/>
          <w:szCs w:val="28"/>
        </w:rPr>
        <w:t xml:space="preserve">АППГ 2018 г.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51E7">
        <w:rPr>
          <w:rFonts w:ascii="Times New Roman" w:hAnsi="Times New Roman" w:cs="Times New Roman"/>
          <w:sz w:val="28"/>
          <w:szCs w:val="28"/>
        </w:rPr>
        <w:t>)</w:t>
      </w:r>
      <w:r w:rsidRPr="00B1391D">
        <w:rPr>
          <w:rFonts w:ascii="Times New Roman" w:hAnsi="Times New Roman" w:cs="Times New Roman"/>
          <w:sz w:val="28"/>
          <w:szCs w:val="28"/>
        </w:rPr>
        <w:t>, из них плановых – 2 (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1391D">
        <w:rPr>
          <w:rFonts w:ascii="Times New Roman" w:hAnsi="Times New Roman" w:cs="Times New Roman"/>
          <w:sz w:val="28"/>
          <w:szCs w:val="28"/>
        </w:rPr>
        <w:t xml:space="preserve">%), внеплановых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9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1391D">
        <w:rPr>
          <w:rFonts w:ascii="Times New Roman" w:hAnsi="Times New Roman" w:cs="Times New Roman"/>
          <w:sz w:val="28"/>
          <w:szCs w:val="28"/>
        </w:rPr>
        <w:t>%).</w:t>
      </w:r>
    </w:p>
    <w:p w:rsidR="005C6B14" w:rsidRPr="00A351E7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E7">
        <w:rPr>
          <w:rFonts w:ascii="Times New Roman" w:hAnsi="Times New Roman" w:cs="Times New Roman"/>
          <w:sz w:val="28"/>
          <w:szCs w:val="28"/>
        </w:rPr>
        <w:t xml:space="preserve">Нарушения выявлены </w:t>
      </w:r>
      <w:r w:rsidRPr="00AB7F0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7F01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Pr="00A351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A351E7">
        <w:rPr>
          <w:rFonts w:ascii="Times New Roman" w:hAnsi="Times New Roman" w:cs="Times New Roman"/>
          <w:sz w:val="28"/>
          <w:szCs w:val="28"/>
        </w:rPr>
        <w:t xml:space="preserve">%), выдано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51E7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51E7">
        <w:rPr>
          <w:rFonts w:ascii="Times New Roman" w:hAnsi="Times New Roman" w:cs="Times New Roman"/>
          <w:sz w:val="28"/>
          <w:szCs w:val="28"/>
        </w:rPr>
        <w:t>,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51E7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1E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5C6B14" w:rsidRPr="00DE0EBB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>В структуре нарушений в 1 квартале 2019 года наиболее часто выявлялись:</w:t>
      </w:r>
    </w:p>
    <w:p w:rsidR="005C6B14" w:rsidRPr="00BA4550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550">
        <w:rPr>
          <w:rFonts w:ascii="Times New Roman" w:hAnsi="Times New Roman" w:cs="Times New Roman"/>
          <w:sz w:val="28"/>
          <w:szCs w:val="28"/>
        </w:rPr>
        <w:t>- осуществление деятельности без лицензии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4550">
        <w:rPr>
          <w:rFonts w:ascii="Times New Roman" w:hAnsi="Times New Roman" w:cs="Times New Roman"/>
          <w:sz w:val="28"/>
          <w:szCs w:val="28"/>
        </w:rPr>
        <w:t>по адресам, не указанным в лицензи</w:t>
      </w:r>
      <w:r>
        <w:rPr>
          <w:rFonts w:ascii="Times New Roman" w:hAnsi="Times New Roman" w:cs="Times New Roman"/>
          <w:sz w:val="28"/>
          <w:szCs w:val="28"/>
        </w:rPr>
        <w:t>и)</w:t>
      </w:r>
      <w:r w:rsidRPr="00BA4550">
        <w:rPr>
          <w:rFonts w:ascii="Times New Roman" w:hAnsi="Times New Roman" w:cs="Times New Roman"/>
          <w:sz w:val="28"/>
          <w:szCs w:val="28"/>
        </w:rPr>
        <w:t>;</w:t>
      </w:r>
    </w:p>
    <w:p w:rsidR="005C6B14" w:rsidRPr="00BA4550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550">
        <w:rPr>
          <w:rFonts w:ascii="Times New Roman" w:hAnsi="Times New Roman" w:cs="Times New Roman"/>
          <w:sz w:val="28"/>
          <w:szCs w:val="28"/>
        </w:rPr>
        <w:t>- несоответствие адресов, указанных в лицензии, фактическим и юридическим адресам осуществления деятельности, указанным в правоустанавливающих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(наличие в ли</w:t>
      </w:r>
      <w:r w:rsidRPr="00BA4550">
        <w:rPr>
          <w:rFonts w:ascii="Times New Roman" w:hAnsi="Times New Roman" w:cs="Times New Roman"/>
          <w:sz w:val="28"/>
          <w:szCs w:val="28"/>
        </w:rPr>
        <w:t>цензии адрес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455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A4550">
        <w:rPr>
          <w:rFonts w:ascii="Times New Roman" w:hAnsi="Times New Roman" w:cs="Times New Roman"/>
          <w:sz w:val="28"/>
          <w:szCs w:val="28"/>
        </w:rPr>
        <w:t>литерацией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A4550">
        <w:rPr>
          <w:rFonts w:ascii="Times New Roman" w:hAnsi="Times New Roman" w:cs="Times New Roman"/>
          <w:sz w:val="28"/>
          <w:szCs w:val="28"/>
        </w:rPr>
        <w:t>;</w:t>
      </w:r>
    </w:p>
    <w:p w:rsidR="005C6B14" w:rsidRPr="002A19ED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ED">
        <w:rPr>
          <w:rFonts w:ascii="Times New Roman" w:hAnsi="Times New Roman" w:cs="Times New Roman"/>
          <w:sz w:val="28"/>
          <w:szCs w:val="28"/>
        </w:rPr>
        <w:t>- нарушение порядка допуска лиц к работе с наркотическими средствами и психотропными веществами: в отсутствие у работников справок об отсутствии заболеваний наркоманией, токсикоманией, хроническим алкоголизмом либо при наличии таких справок, не соответствующих утвержденной форме; в отсутствие приказ руководителя о допуске сотрудников к работе с наркотическими средствами и психотропными веществами;</w:t>
      </w:r>
    </w:p>
    <w:p w:rsidR="005C6B14" w:rsidRPr="002A19ED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ED">
        <w:rPr>
          <w:rFonts w:ascii="Times New Roman" w:hAnsi="Times New Roman" w:cs="Times New Roman"/>
          <w:sz w:val="28"/>
          <w:szCs w:val="28"/>
        </w:rPr>
        <w:t xml:space="preserve">- отсутствие у работников, чья работа непосредственно связана с оборотом наркотических средств и психотропных веществ, специальной подготовки в указанной сфере, несоблюдение сроков повышения их </w:t>
      </w:r>
      <w:r w:rsidRPr="002A19ED">
        <w:rPr>
          <w:rFonts w:ascii="Times New Roman" w:hAnsi="Times New Roman" w:cs="Times New Roman"/>
          <w:sz w:val="28"/>
          <w:szCs w:val="28"/>
        </w:rPr>
        <w:lastRenderedPageBreak/>
        <w:t>квалификации по вопросам оборота наркотических средств и психотропных веществ;</w:t>
      </w:r>
    </w:p>
    <w:p w:rsidR="005C6B14" w:rsidRPr="002A19ED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ED">
        <w:rPr>
          <w:rFonts w:ascii="Times New Roman" w:hAnsi="Times New Roman" w:cs="Times New Roman"/>
          <w:sz w:val="28"/>
          <w:szCs w:val="28"/>
        </w:rPr>
        <w:t xml:space="preserve">- нарушение правил хранения наркотических средств и психотропных веществ в части: отсутствия заключения органов внутренних дел о соответствии помещения для хранения наркотических средств и психотропных веществ, установленным требованиям к оснащению инженерно-техническими средствами охраны; хранения запаса наркотических средств и психотропных веществ, который </w:t>
      </w:r>
      <w:proofErr w:type="gramStart"/>
      <w:r w:rsidRPr="002A19ED">
        <w:rPr>
          <w:rFonts w:ascii="Times New Roman" w:hAnsi="Times New Roman" w:cs="Times New Roman"/>
          <w:sz w:val="28"/>
          <w:szCs w:val="28"/>
        </w:rPr>
        <w:t>превышает установленную потребность и составляет</w:t>
      </w:r>
      <w:proofErr w:type="gramEnd"/>
      <w:r w:rsidRPr="002A19ED">
        <w:rPr>
          <w:rFonts w:ascii="Times New Roman" w:hAnsi="Times New Roman" w:cs="Times New Roman"/>
          <w:sz w:val="28"/>
          <w:szCs w:val="28"/>
        </w:rPr>
        <w:t xml:space="preserve"> годовую потребность; отсутствия утвержденного порядка хранения ключей от сейфов, металлических шкафов и помещений для хранения наркотических средств и психотропных веществ, а также используемых при опечатывании (пломбировании) печатей и пломбировочных устройств; отсутствия договора об охране помещений для хранения наркотических средств и психотропных веществ; не опечатывания помещений для хранения наркотических средств и психотропных веществ; </w:t>
      </w:r>
      <w:proofErr w:type="gramStart"/>
      <w:r w:rsidRPr="002A19ED">
        <w:rPr>
          <w:rFonts w:ascii="Times New Roman" w:hAnsi="Times New Roman" w:cs="Times New Roman"/>
          <w:sz w:val="28"/>
          <w:szCs w:val="28"/>
        </w:rPr>
        <w:t>не назначения ответственных за хранение наркотических средств и психотропных веществ; совместного хранения наркотических и психотропных лекарственных препаратов для парентерального и внутреннего применения; отсутствия на внутренних сторонах дверей сейфов, в которых осуществляется хранение наркотических средств и психотропных веществ, списков хранящихся наркотических средств и психотропных веществ с указанием их высших разовых и высших суточных доз.</w:t>
      </w:r>
      <w:proofErr w:type="gramEnd"/>
    </w:p>
    <w:p w:rsidR="005C6B14" w:rsidRPr="002A19ED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ED">
        <w:rPr>
          <w:rFonts w:ascii="Times New Roman" w:hAnsi="Times New Roman" w:cs="Times New Roman"/>
          <w:sz w:val="28"/>
          <w:szCs w:val="28"/>
        </w:rPr>
        <w:t>- несоблюдение порядка ведения специальных журналов регистрации операций, связанных с оборотом наркотических средств и психотропных веществ, в части несоблюдения формы журналов, наличия незаверенных исправлений, несоблюдения нумерации записей, несоответствия фактического количества наркотических средств и психотропных веществ книжным остаткам и т.п.</w:t>
      </w:r>
    </w:p>
    <w:p w:rsidR="005C6B14" w:rsidRPr="002A19ED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ED">
        <w:rPr>
          <w:rFonts w:ascii="Times New Roman" w:hAnsi="Times New Roman" w:cs="Times New Roman"/>
          <w:sz w:val="28"/>
          <w:szCs w:val="28"/>
        </w:rPr>
        <w:t>- отсутствие заключенного договора об уничтожении наркотических средств и психотропных веществ, дальнейшее использование которых в медицинской практике признано нецелесообразным;</w:t>
      </w:r>
    </w:p>
    <w:p w:rsidR="005C6B14" w:rsidRPr="002A19ED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ED">
        <w:rPr>
          <w:rFonts w:ascii="Times New Roman" w:hAnsi="Times New Roman" w:cs="Times New Roman"/>
          <w:sz w:val="28"/>
          <w:szCs w:val="28"/>
        </w:rPr>
        <w:t xml:space="preserve">- не направление отчетов в Управление по </w:t>
      </w:r>
      <w:proofErr w:type="gramStart"/>
      <w:r w:rsidRPr="002A19E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A19ED">
        <w:rPr>
          <w:rFonts w:ascii="Times New Roman" w:hAnsi="Times New Roman" w:cs="Times New Roman"/>
          <w:sz w:val="28"/>
          <w:szCs w:val="28"/>
        </w:rPr>
        <w:t xml:space="preserve"> оборотом наркотиков УМВД России по Магаданской области об использованных наркотических средствах и психотропных веществах и их остатках на конец отчетного года.</w:t>
      </w:r>
    </w:p>
    <w:p w:rsidR="005C6B14" w:rsidRPr="00812569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B14" w:rsidRDefault="005C6B14" w:rsidP="00AF3982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  <w:r w:rsidRPr="00AB7F01">
        <w:rPr>
          <w:rFonts w:eastAsia="Calibri" w:cs="Times New Roman"/>
          <w:b/>
          <w:i/>
          <w:sz w:val="28"/>
          <w:szCs w:val="28"/>
        </w:rPr>
        <w:t>Государственный контроль качества и безопасности</w:t>
      </w:r>
    </w:p>
    <w:p w:rsidR="005C6B14" w:rsidRDefault="005C6B14" w:rsidP="00AF3982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  <w:r w:rsidRPr="00AB7F01">
        <w:rPr>
          <w:rFonts w:eastAsia="Calibri" w:cs="Times New Roman"/>
          <w:b/>
          <w:i/>
          <w:sz w:val="28"/>
          <w:szCs w:val="28"/>
        </w:rPr>
        <w:t>медицинской деятельности</w:t>
      </w:r>
    </w:p>
    <w:p w:rsidR="00EE08A3" w:rsidRPr="00AB7F01" w:rsidRDefault="00EE08A3" w:rsidP="00AF3982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</w:p>
    <w:p w:rsidR="005C6B14" w:rsidRPr="00A351E7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E7">
        <w:rPr>
          <w:rFonts w:ascii="Times New Roman" w:hAnsi="Times New Roman" w:cs="Times New Roman"/>
          <w:sz w:val="28"/>
          <w:szCs w:val="28"/>
        </w:rPr>
        <w:t xml:space="preserve">В 1 </w:t>
      </w:r>
      <w:proofErr w:type="gramStart"/>
      <w:r w:rsidRPr="00A351E7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Pr="00A351E7">
        <w:rPr>
          <w:rFonts w:ascii="Times New Roman" w:hAnsi="Times New Roman" w:cs="Times New Roman"/>
          <w:sz w:val="28"/>
          <w:szCs w:val="28"/>
        </w:rPr>
        <w:t xml:space="preserve"> 2019 года Территориальным органом проведено 6 проверок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51E7">
        <w:rPr>
          <w:rFonts w:ascii="Times New Roman" w:hAnsi="Times New Roman" w:cs="Times New Roman"/>
          <w:sz w:val="28"/>
          <w:szCs w:val="28"/>
        </w:rPr>
        <w:t xml:space="preserve">АППГ 2018 г. – 8) по контролю качества и безопасности медицинской деятельности, в том числе 2 плановых </w:t>
      </w:r>
      <w:r>
        <w:rPr>
          <w:rFonts w:ascii="Times New Roman" w:hAnsi="Times New Roman" w:cs="Times New Roman"/>
          <w:sz w:val="28"/>
          <w:szCs w:val="28"/>
        </w:rPr>
        <w:t xml:space="preserve">(33,3%) </w:t>
      </w:r>
      <w:r w:rsidRPr="00A351E7">
        <w:rPr>
          <w:rFonts w:ascii="Times New Roman" w:hAnsi="Times New Roman" w:cs="Times New Roman"/>
          <w:sz w:val="28"/>
          <w:szCs w:val="28"/>
        </w:rPr>
        <w:t>и 4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(66,7%)</w:t>
      </w:r>
      <w:r w:rsidRPr="00A351E7">
        <w:rPr>
          <w:rFonts w:ascii="Times New Roman" w:hAnsi="Times New Roman" w:cs="Times New Roman"/>
          <w:sz w:val="28"/>
          <w:szCs w:val="28"/>
        </w:rPr>
        <w:t>.</w:t>
      </w:r>
    </w:p>
    <w:p w:rsidR="005C6B14" w:rsidRPr="00A351E7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E7">
        <w:rPr>
          <w:rFonts w:ascii="Times New Roman" w:hAnsi="Times New Roman" w:cs="Times New Roman"/>
          <w:sz w:val="28"/>
          <w:szCs w:val="28"/>
        </w:rPr>
        <w:t xml:space="preserve">Нарушения выявлены </w:t>
      </w:r>
      <w:r w:rsidRPr="00AB7F0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A351E7">
        <w:rPr>
          <w:rFonts w:ascii="Times New Roman" w:hAnsi="Times New Roman" w:cs="Times New Roman"/>
          <w:sz w:val="28"/>
          <w:szCs w:val="28"/>
        </w:rPr>
        <w:t>5</w:t>
      </w:r>
      <w:r w:rsidRPr="00AB7F01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Pr="00A351E7">
        <w:rPr>
          <w:rFonts w:ascii="Times New Roman" w:hAnsi="Times New Roman" w:cs="Times New Roman"/>
          <w:sz w:val="28"/>
          <w:szCs w:val="28"/>
        </w:rPr>
        <w:t>(71,4%), выдано 5 предписаний, составлен 1 протокол об административном правонарушении.</w:t>
      </w:r>
    </w:p>
    <w:p w:rsidR="005C6B14" w:rsidRPr="00DE0EBB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lastRenderedPageBreak/>
        <w:t>В структуре нарушений в 1 квартале 2019 года наиболее часто выявлялись:</w:t>
      </w:r>
    </w:p>
    <w:p w:rsidR="005C6B14" w:rsidRPr="001F06B1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B1">
        <w:rPr>
          <w:rFonts w:ascii="Times New Roman" w:hAnsi="Times New Roman" w:cs="Times New Roman"/>
          <w:sz w:val="28"/>
          <w:szCs w:val="28"/>
        </w:rPr>
        <w:t>- проведение дополнительных инструментальных и лабораторных исследований, не указанных в порядках оказания медицинской помощи и порядках проведения медицинских освидетельствований (водителей транспортных средств, противопоказаний к владению оружием). При этом за проведение не предусмотренных порядками осмотров и исследований взимаются значительные денежные средства с граждан, тем самым одновременно нарушается порядок предоставления платных медицинских услуг;</w:t>
      </w:r>
    </w:p>
    <w:p w:rsidR="005C6B14" w:rsidRPr="001F06B1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B1">
        <w:rPr>
          <w:rFonts w:ascii="Times New Roman" w:hAnsi="Times New Roman" w:cs="Times New Roman"/>
          <w:sz w:val="28"/>
          <w:szCs w:val="28"/>
        </w:rPr>
        <w:t xml:space="preserve">- несоблюдение стандартов медицинской помощи в части необоснованного невыполнения медицинских услуг, имеющих усредненную частоту предоставления единица. Т.е. организациями не </w:t>
      </w:r>
      <w:proofErr w:type="gramStart"/>
      <w:r w:rsidRPr="001F06B1">
        <w:rPr>
          <w:rFonts w:ascii="Times New Roman" w:hAnsi="Times New Roman" w:cs="Times New Roman"/>
          <w:sz w:val="28"/>
          <w:szCs w:val="28"/>
        </w:rPr>
        <w:t>назначаются и не проводятся</w:t>
      </w:r>
      <w:proofErr w:type="gramEnd"/>
      <w:r w:rsidRPr="001F06B1">
        <w:rPr>
          <w:rFonts w:ascii="Times New Roman" w:hAnsi="Times New Roman" w:cs="Times New Roman"/>
          <w:sz w:val="28"/>
          <w:szCs w:val="28"/>
        </w:rPr>
        <w:t xml:space="preserve"> предусмотренные стандартами обязательные исследования и осмотры врачами-специалистами;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486">
        <w:rPr>
          <w:rFonts w:ascii="Times New Roman" w:hAnsi="Times New Roman" w:cs="Times New Roman"/>
          <w:sz w:val="28"/>
          <w:szCs w:val="28"/>
        </w:rPr>
        <w:t xml:space="preserve">- нарушение порядка проведения </w:t>
      </w:r>
      <w:proofErr w:type="spellStart"/>
      <w:r w:rsidRPr="00CE1486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CE14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1486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CE1486">
        <w:rPr>
          <w:rFonts w:ascii="Times New Roman" w:hAnsi="Times New Roman" w:cs="Times New Roman"/>
          <w:sz w:val="28"/>
          <w:szCs w:val="28"/>
        </w:rPr>
        <w:t xml:space="preserve"> медицинских осмотров в части отсутствия необходимого помещения и оборудования, невыполнения объема проведения осмотров и нарушения правил</w:t>
      </w:r>
      <w:r w:rsidRPr="001F06B1">
        <w:rPr>
          <w:rFonts w:ascii="Times New Roman" w:hAnsi="Times New Roman" w:cs="Times New Roman"/>
          <w:sz w:val="28"/>
          <w:szCs w:val="28"/>
        </w:rPr>
        <w:t xml:space="preserve"> ведения журналов </w:t>
      </w:r>
      <w:proofErr w:type="spellStart"/>
      <w:r w:rsidRPr="001F06B1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1F06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06B1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1F06B1">
        <w:rPr>
          <w:rFonts w:ascii="Times New Roman" w:hAnsi="Times New Roman" w:cs="Times New Roman"/>
          <w:sz w:val="28"/>
          <w:szCs w:val="28"/>
        </w:rPr>
        <w:t>) медицинских осмотров;</w:t>
      </w:r>
    </w:p>
    <w:p w:rsidR="005C6B14" w:rsidRPr="00CE1486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4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нарушение порядка проведения или </w:t>
      </w:r>
      <w:proofErr w:type="spellStart"/>
      <w:r w:rsidRPr="00CE1486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CE1486">
        <w:rPr>
          <w:rFonts w:ascii="Times New Roman" w:hAnsi="Times New Roman" w:cs="Times New Roman"/>
          <w:sz w:val="28"/>
          <w:szCs w:val="28"/>
        </w:rPr>
        <w:t xml:space="preserve"> диспансеризации определенных гру</w:t>
      </w:r>
      <w:proofErr w:type="gramStart"/>
      <w:r w:rsidRPr="00CE1486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CE1486">
        <w:rPr>
          <w:rFonts w:ascii="Times New Roman" w:hAnsi="Times New Roman" w:cs="Times New Roman"/>
          <w:sz w:val="28"/>
          <w:szCs w:val="28"/>
        </w:rPr>
        <w:t>ослого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1486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и профилактических медицинских осмотров несовершеннолетних;</w:t>
      </w:r>
    </w:p>
    <w:p w:rsidR="005C6B14" w:rsidRPr="00CE1486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486">
        <w:rPr>
          <w:rFonts w:ascii="Times New Roman" w:hAnsi="Times New Roman" w:cs="Times New Roman"/>
          <w:sz w:val="28"/>
          <w:szCs w:val="28"/>
        </w:rPr>
        <w:t>- отсутствие в медицинской документации информированного добровольного согласия пациента на медицинское вмешательство или отказ от него, отсутствие подписей врача и пациента в информированном добровольном согласии;</w:t>
      </w:r>
    </w:p>
    <w:p w:rsidR="005C6B14" w:rsidRPr="00812569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2569">
        <w:rPr>
          <w:rFonts w:ascii="Times New Roman" w:hAnsi="Times New Roman" w:cs="Times New Roman"/>
          <w:sz w:val="28"/>
          <w:szCs w:val="28"/>
        </w:rPr>
        <w:t>несоблюдение стандартов медицинской помощи в части не проведения обязательных исследований;</w:t>
      </w:r>
    </w:p>
    <w:p w:rsidR="005C6B14" w:rsidRDefault="005C6B14" w:rsidP="00AF398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12569">
        <w:rPr>
          <w:rFonts w:cs="Times New Roman"/>
          <w:sz w:val="28"/>
          <w:szCs w:val="28"/>
        </w:rPr>
        <w:t>- несоблюдение порядка проведения медицинского освидетельствования на состояние опьянения в части объема его проведения и ведения необходимой документации</w:t>
      </w:r>
      <w:r>
        <w:rPr>
          <w:rFonts w:cs="Times New Roman"/>
          <w:sz w:val="28"/>
          <w:szCs w:val="28"/>
        </w:rPr>
        <w:t>;</w:t>
      </w:r>
    </w:p>
    <w:p w:rsidR="005C6B14" w:rsidRDefault="005C6B14" w:rsidP="00AF398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нарушение правил оказания психиатрической медицинской помощи.</w:t>
      </w:r>
    </w:p>
    <w:p w:rsidR="005C6B14" w:rsidRDefault="005C6B14" w:rsidP="00AF3982">
      <w:pPr>
        <w:spacing w:after="0" w:line="240" w:lineRule="auto"/>
        <w:ind w:firstLine="709"/>
        <w:jc w:val="both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</w:p>
    <w:p w:rsidR="005C6B14" w:rsidRDefault="005C6B14" w:rsidP="00AF3982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Федеральный надзор</w:t>
      </w:r>
      <w:r w:rsidRPr="00C333C9">
        <w:rPr>
          <w:rFonts w:eastAsia="Calibri" w:cs="Times New Roman"/>
          <w:b/>
          <w:i/>
          <w:sz w:val="28"/>
          <w:szCs w:val="28"/>
        </w:rPr>
        <w:t xml:space="preserve"> в сфере обращения</w:t>
      </w:r>
      <w:r>
        <w:rPr>
          <w:rFonts w:eastAsia="Calibri" w:cs="Times New Roman"/>
          <w:b/>
          <w:i/>
          <w:sz w:val="28"/>
          <w:szCs w:val="28"/>
        </w:rPr>
        <w:t xml:space="preserve"> </w:t>
      </w:r>
      <w:r w:rsidRPr="00C333C9">
        <w:rPr>
          <w:rFonts w:eastAsia="Calibri" w:cs="Times New Roman"/>
          <w:b/>
          <w:i/>
          <w:sz w:val="28"/>
          <w:szCs w:val="28"/>
        </w:rPr>
        <w:t>лекарственных средств</w:t>
      </w:r>
    </w:p>
    <w:p w:rsidR="00AF3982" w:rsidRDefault="00AF3982" w:rsidP="00AF3982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</w:p>
    <w:p w:rsidR="005C6B14" w:rsidRPr="00B77649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6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B776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6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649">
        <w:rPr>
          <w:rFonts w:ascii="Times New Roman" w:hAnsi="Times New Roman" w:cs="Times New Roman"/>
          <w:sz w:val="28"/>
          <w:szCs w:val="28"/>
        </w:rPr>
        <w:t xml:space="preserve"> Территориальным органом было </w:t>
      </w:r>
      <w:r w:rsidRPr="00843CED">
        <w:rPr>
          <w:rFonts w:ascii="Times New Roman" w:hAnsi="Times New Roman" w:cs="Times New Roman"/>
          <w:sz w:val="28"/>
          <w:szCs w:val="28"/>
        </w:rPr>
        <w:t xml:space="preserve">проведено 7 проверок </w:t>
      </w:r>
      <w:r w:rsidRPr="003B4B61">
        <w:rPr>
          <w:rFonts w:ascii="Times New Roman" w:hAnsi="Times New Roman" w:cs="Times New Roman"/>
          <w:sz w:val="28"/>
          <w:szCs w:val="28"/>
        </w:rPr>
        <w:t xml:space="preserve">(АППГ – 8) деятельности аптечных, медицинских и иных организаций, осуществляющих деятельность в сфере обращения лекарственных средств, из них </w:t>
      </w:r>
      <w:r w:rsidRPr="00843CED">
        <w:rPr>
          <w:rFonts w:ascii="Times New Roman" w:hAnsi="Times New Roman" w:cs="Times New Roman"/>
          <w:sz w:val="28"/>
          <w:szCs w:val="28"/>
        </w:rPr>
        <w:t>3 (42,9%) плановых, 4 (57,1%) внеплановых.</w:t>
      </w:r>
      <w:proofErr w:type="gramEnd"/>
      <w:r w:rsidRPr="00843CED">
        <w:rPr>
          <w:rFonts w:ascii="Times New Roman" w:hAnsi="Times New Roman" w:cs="Times New Roman"/>
          <w:sz w:val="28"/>
          <w:szCs w:val="28"/>
        </w:rPr>
        <w:t xml:space="preserve"> Нарушения выявлены в 4 случаях (57,1%)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B14" w:rsidRPr="00B77649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6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6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649">
        <w:rPr>
          <w:rFonts w:ascii="Times New Roman" w:hAnsi="Times New Roman" w:cs="Times New Roman"/>
          <w:sz w:val="28"/>
          <w:szCs w:val="28"/>
        </w:rPr>
        <w:t xml:space="preserve"> в ходе выборочного контроля качества лекарственных средств отобрано на анализ 16 наименований (</w:t>
      </w:r>
      <w:r w:rsidRPr="00736A3D">
        <w:rPr>
          <w:rFonts w:ascii="Times New Roman" w:hAnsi="Times New Roman" w:cs="Times New Roman"/>
          <w:sz w:val="28"/>
          <w:szCs w:val="28"/>
        </w:rPr>
        <w:t>АППГ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A3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77649">
        <w:rPr>
          <w:rFonts w:ascii="Times New Roman" w:hAnsi="Times New Roman" w:cs="Times New Roman"/>
          <w:sz w:val="28"/>
          <w:szCs w:val="28"/>
        </w:rPr>
        <w:t>) лекарственных препаратов.</w:t>
      </w:r>
    </w:p>
    <w:p w:rsidR="005C6B14" w:rsidRPr="003B4B61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B61">
        <w:rPr>
          <w:rFonts w:ascii="Times New Roman" w:hAnsi="Times New Roman" w:cs="Times New Roman"/>
          <w:sz w:val="28"/>
          <w:szCs w:val="28"/>
        </w:rPr>
        <w:lastRenderedPageBreak/>
        <w:t xml:space="preserve">По заключениям экспертиз качества лекарственных средств из ФГБУ «Информационно-методический центр по экспертизе, учету и анализу обращения средств медицинского применения» (филиал в </w:t>
      </w:r>
      <w:proofErr w:type="gramStart"/>
      <w:r w:rsidRPr="003B4B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4B61">
        <w:rPr>
          <w:rFonts w:ascii="Times New Roman" w:hAnsi="Times New Roman" w:cs="Times New Roman"/>
          <w:sz w:val="28"/>
          <w:szCs w:val="28"/>
        </w:rPr>
        <w:t>. Хабаровске) недоброкачественных лекарственных средств не выявлено.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6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6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6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649">
        <w:rPr>
          <w:rFonts w:ascii="Times New Roman" w:hAnsi="Times New Roman" w:cs="Times New Roman"/>
          <w:sz w:val="28"/>
          <w:szCs w:val="28"/>
        </w:rPr>
        <w:t xml:space="preserve"> </w:t>
      </w:r>
      <w:r w:rsidRPr="00D3660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3660B">
        <w:rPr>
          <w:rFonts w:ascii="Times New Roman" w:hAnsi="Times New Roman" w:cs="Times New Roman"/>
          <w:sz w:val="28"/>
          <w:szCs w:val="28"/>
        </w:rPr>
        <w:t>результате</w:t>
      </w:r>
      <w:r w:rsidRPr="008A5EB2">
        <w:rPr>
          <w:rFonts w:ascii="Times New Roman" w:hAnsi="Times New Roman" w:cs="Times New Roman"/>
          <w:sz w:val="28"/>
          <w:szCs w:val="28"/>
        </w:rPr>
        <w:t xml:space="preserve"> самопроверки субъектами обращения лекарственных средств, проведенн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5EB2">
        <w:rPr>
          <w:rFonts w:ascii="Times New Roman" w:hAnsi="Times New Roman" w:cs="Times New Roman"/>
          <w:sz w:val="28"/>
          <w:szCs w:val="28"/>
        </w:rPr>
        <w:t xml:space="preserve"> в соответствии с информационными письмами Росздравнадзора, выявлено</w:t>
      </w:r>
      <w:r w:rsidRPr="006263E7">
        <w:rPr>
          <w:rFonts w:ascii="Times New Roman" w:hAnsi="Times New Roman" w:cs="Times New Roman"/>
          <w:sz w:val="28"/>
          <w:szCs w:val="28"/>
        </w:rPr>
        <w:t xml:space="preserve"> </w:t>
      </w:r>
      <w:r w:rsidRPr="003B4B61">
        <w:rPr>
          <w:rFonts w:ascii="Times New Roman" w:hAnsi="Times New Roman" w:cs="Times New Roman"/>
          <w:sz w:val="28"/>
          <w:szCs w:val="28"/>
        </w:rPr>
        <w:t>1069 упаковок (18 наименований)</w:t>
      </w:r>
      <w:r w:rsidRPr="00131E1B">
        <w:rPr>
          <w:sz w:val="28"/>
          <w:szCs w:val="28"/>
        </w:rPr>
        <w:t xml:space="preserve"> </w:t>
      </w:r>
      <w:r w:rsidRPr="006263E7">
        <w:rPr>
          <w:rFonts w:ascii="Times New Roman" w:hAnsi="Times New Roman" w:cs="Times New Roman"/>
          <w:sz w:val="28"/>
          <w:szCs w:val="28"/>
        </w:rPr>
        <w:t xml:space="preserve">недоброкачественных лекарственных </w:t>
      </w:r>
      <w:r>
        <w:rPr>
          <w:rFonts w:ascii="Times New Roman" w:hAnsi="Times New Roman" w:cs="Times New Roman"/>
          <w:sz w:val="28"/>
          <w:szCs w:val="28"/>
        </w:rPr>
        <w:t>препаратов</w:t>
      </w:r>
      <w:r w:rsidRPr="006263E7">
        <w:rPr>
          <w:rFonts w:ascii="Times New Roman" w:hAnsi="Times New Roman" w:cs="Times New Roman"/>
          <w:sz w:val="28"/>
          <w:szCs w:val="28"/>
        </w:rPr>
        <w:t xml:space="preserve"> (</w:t>
      </w:r>
      <w:r w:rsidRPr="00245A8C">
        <w:rPr>
          <w:rFonts w:ascii="Times New Roman" w:hAnsi="Times New Roman" w:cs="Times New Roman"/>
          <w:sz w:val="28"/>
          <w:szCs w:val="28"/>
        </w:rPr>
        <w:t xml:space="preserve">АППГ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A8C">
        <w:rPr>
          <w:rFonts w:ascii="Times New Roman" w:hAnsi="Times New Roman" w:cs="Times New Roman"/>
          <w:sz w:val="28"/>
          <w:szCs w:val="28"/>
        </w:rPr>
        <w:t xml:space="preserve"> 14</w:t>
      </w:r>
      <w:r w:rsidRPr="00245A8C">
        <w:rPr>
          <w:rFonts w:ascii="Times New Roman" w:eastAsia="Calibri" w:hAnsi="Times New Roman" w:cs="Times New Roman"/>
          <w:sz w:val="28"/>
          <w:szCs w:val="28"/>
        </w:rPr>
        <w:t xml:space="preserve"> наименований, 629 упаковок</w:t>
      </w:r>
      <w:r w:rsidRPr="00245A8C">
        <w:rPr>
          <w:rFonts w:ascii="Times New Roman" w:hAnsi="Times New Roman" w:cs="Times New Roman"/>
          <w:sz w:val="28"/>
          <w:szCs w:val="28"/>
        </w:rPr>
        <w:t>). Данные лекарственные средства</w:t>
      </w:r>
      <w:r w:rsidRPr="008201C3">
        <w:rPr>
          <w:rFonts w:ascii="Times New Roman" w:hAnsi="Times New Roman" w:cs="Times New Roman"/>
          <w:sz w:val="28"/>
          <w:szCs w:val="28"/>
        </w:rPr>
        <w:t xml:space="preserve"> возвращены поставщикам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Pr="008201C3">
        <w:rPr>
          <w:rFonts w:ascii="Times New Roman" w:hAnsi="Times New Roman" w:cs="Times New Roman"/>
          <w:sz w:val="28"/>
          <w:szCs w:val="28"/>
        </w:rPr>
        <w:t>.</w:t>
      </w:r>
    </w:p>
    <w:p w:rsidR="005C6B14" w:rsidRPr="00B77649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49">
        <w:rPr>
          <w:rFonts w:ascii="Times New Roman" w:hAnsi="Times New Roman" w:cs="Times New Roman"/>
          <w:sz w:val="28"/>
          <w:szCs w:val="28"/>
        </w:rPr>
        <w:t xml:space="preserve">Фальсифицированных </w:t>
      </w:r>
      <w:r>
        <w:rPr>
          <w:rFonts w:ascii="Times New Roman" w:hAnsi="Times New Roman" w:cs="Times New Roman"/>
          <w:sz w:val="28"/>
          <w:szCs w:val="28"/>
        </w:rPr>
        <w:t xml:space="preserve">и контрафактных </w:t>
      </w:r>
      <w:r w:rsidRPr="00B77649">
        <w:rPr>
          <w:rFonts w:ascii="Times New Roman" w:hAnsi="Times New Roman" w:cs="Times New Roman"/>
          <w:sz w:val="28"/>
          <w:szCs w:val="28"/>
        </w:rPr>
        <w:t>лекарственных средств не выявлено.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49">
        <w:rPr>
          <w:rFonts w:ascii="Times New Roman" w:hAnsi="Times New Roman" w:cs="Times New Roman"/>
          <w:sz w:val="28"/>
          <w:szCs w:val="28"/>
        </w:rPr>
        <w:t xml:space="preserve">В ходе осуществления мониторинга безопасности лекарственных средств, находящихся в обращении на территории Магаданской области, в </w:t>
      </w:r>
      <w:r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B776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6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649">
        <w:rPr>
          <w:rFonts w:ascii="Times New Roman" w:hAnsi="Times New Roman" w:cs="Times New Roman"/>
          <w:sz w:val="28"/>
          <w:szCs w:val="28"/>
        </w:rPr>
        <w:t xml:space="preserve"> непредвиденных нежелательных реакций лекарственных препаратов не зарегистрировано.</w:t>
      </w:r>
    </w:p>
    <w:p w:rsidR="005C6B14" w:rsidRPr="00BA6FB2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FB2">
        <w:rPr>
          <w:rFonts w:ascii="Times New Roman" w:hAnsi="Times New Roman" w:cs="Times New Roman"/>
          <w:sz w:val="28"/>
          <w:szCs w:val="28"/>
        </w:rPr>
        <w:t xml:space="preserve">В 1 </w:t>
      </w:r>
      <w:proofErr w:type="gramStart"/>
      <w:r w:rsidRPr="00BA6FB2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Pr="00BA6FB2">
        <w:rPr>
          <w:rFonts w:ascii="Times New Roman" w:hAnsi="Times New Roman" w:cs="Times New Roman"/>
          <w:sz w:val="28"/>
          <w:szCs w:val="28"/>
        </w:rPr>
        <w:t xml:space="preserve"> 2019 года в Территориальный орган поступило 2 обращения граждан по вопросам обращения лекарственных средств; 1 обращение признано обоснованным, материалы направлены в Федеральную службу по надзору в сфере здравоохранения (г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6FB2">
        <w:rPr>
          <w:rFonts w:ascii="Times New Roman" w:hAnsi="Times New Roman" w:cs="Times New Roman"/>
          <w:sz w:val="28"/>
          <w:szCs w:val="28"/>
        </w:rPr>
        <w:t xml:space="preserve"> Москва) для принятия мер к производителю лекарственного препарата.</w:t>
      </w:r>
    </w:p>
    <w:p w:rsidR="005C6B14" w:rsidRPr="00DE0EBB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>В структуре нарушений в 1 квартале 2019 года наиболее часто выявлялись:</w:t>
      </w:r>
    </w:p>
    <w:p w:rsidR="005C6B14" w:rsidRPr="00DE0EBB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>1) нарушения правил хранения лекарственных средств, а именно:</w:t>
      </w:r>
    </w:p>
    <w:p w:rsidR="005C6B14" w:rsidRPr="00DE0EBB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>- несоблюдение температурного режима их хранения, правил хранения светочувствительных лекарственных препаратов;</w:t>
      </w:r>
    </w:p>
    <w:p w:rsidR="005C6B14" w:rsidRPr="00DE0EBB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 xml:space="preserve">- совместное хранение лекарственных препаратов различных фармакологических групп и свойств (для внутреннего и наружного применения, </w:t>
      </w:r>
      <w:proofErr w:type="spellStart"/>
      <w:r w:rsidRPr="00DE0EBB">
        <w:rPr>
          <w:rFonts w:ascii="Times New Roman" w:hAnsi="Times New Roman" w:cs="Times New Roman"/>
          <w:sz w:val="28"/>
          <w:szCs w:val="28"/>
        </w:rPr>
        <w:t>таблетированных</w:t>
      </w:r>
      <w:proofErr w:type="spellEnd"/>
      <w:r w:rsidRPr="00DE0EBB">
        <w:rPr>
          <w:rFonts w:ascii="Times New Roman" w:hAnsi="Times New Roman" w:cs="Times New Roman"/>
          <w:sz w:val="28"/>
          <w:szCs w:val="28"/>
        </w:rPr>
        <w:t xml:space="preserve"> и ампульных, антисептических, антигистаминных, обезболивающих и иных лекарственных средств);</w:t>
      </w:r>
    </w:p>
    <w:p w:rsidR="005C6B14" w:rsidRPr="00DE0EBB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>- отсутствие пломбиров (печатей) для опечатывания шкафов (сейфов), в которых хранятся лекарственные препараты, подлежащие предметно-количественному учету;</w:t>
      </w:r>
    </w:p>
    <w:p w:rsidR="005C6B14" w:rsidRPr="00DE0EBB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>- хранение лекарственных препаратов с истекшим сроком годности;</w:t>
      </w:r>
    </w:p>
    <w:p w:rsidR="005C6B14" w:rsidRPr="00DE0EBB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>- отсутствие системы контроля доступа в помещения (зоны) хранения лекарственных средств;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 xml:space="preserve">- отсутствие системы учета </w:t>
      </w:r>
      <w:r>
        <w:rPr>
          <w:rFonts w:ascii="Times New Roman" w:hAnsi="Times New Roman" w:cs="Times New Roman"/>
          <w:sz w:val="28"/>
          <w:szCs w:val="28"/>
        </w:rPr>
        <w:t xml:space="preserve">и идентификации хранящихся </w:t>
      </w:r>
      <w:r w:rsidRPr="00DE0EBB">
        <w:rPr>
          <w:rFonts w:ascii="Times New Roman" w:hAnsi="Times New Roman" w:cs="Times New Roman"/>
          <w:sz w:val="28"/>
          <w:szCs w:val="28"/>
        </w:rPr>
        <w:t>лекарственных средств: отсутствие маркировки стеллажей, полок, шкафов для хранения, стеллажных карт, журналов учета сроков годности лекарственных препаратов и т.п.;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>- нарушение правил размещения приборов для регистрации параметров воздуха (гигрометров, термометров), либо их отсутствие, несвоевременная поверка и т.д.;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Pr="003C0184">
        <w:rPr>
          <w:rFonts w:ascii="Times New Roman" w:hAnsi="Times New Roman" w:cs="Times New Roman"/>
          <w:sz w:val="28"/>
          <w:szCs w:val="28"/>
        </w:rPr>
        <w:t>температурного картирования помещений, используемых для хранения лекарственных препаратов;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lastRenderedPageBreak/>
        <w:t>2) отсутствие утвержденных стандартных операционных процедур, отсутствие назначенного руководителем ответственного лица за внедрение и обеспечение системы качества, отсутствие обозначенной зоны или отдельного помещения для п</w:t>
      </w:r>
      <w:r>
        <w:rPr>
          <w:rFonts w:ascii="Times New Roman" w:hAnsi="Times New Roman" w:cs="Times New Roman"/>
          <w:sz w:val="28"/>
          <w:szCs w:val="28"/>
        </w:rPr>
        <w:t>риемки лекарственных препаратов;</w:t>
      </w:r>
    </w:p>
    <w:p w:rsidR="005C6B14" w:rsidRPr="00B77649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отсутствие </w:t>
      </w:r>
      <w:r w:rsidRPr="004E145C">
        <w:rPr>
          <w:rFonts w:ascii="Times New Roman" w:hAnsi="Times New Roman" w:cs="Times New Roman"/>
          <w:sz w:val="28"/>
          <w:szCs w:val="28"/>
        </w:rPr>
        <w:t>договора об уничтожении недоброкачественных, фальсифицированных и контрафактных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B14" w:rsidRPr="00B77649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B14" w:rsidRDefault="005C6B14" w:rsidP="00AF3982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  <w:r w:rsidRPr="00BF04D2">
        <w:rPr>
          <w:rFonts w:eastAsia="Calibri" w:cs="Times New Roman"/>
          <w:b/>
          <w:i/>
          <w:sz w:val="28"/>
          <w:szCs w:val="28"/>
        </w:rPr>
        <w:t xml:space="preserve">Государственный </w:t>
      </w:r>
      <w:proofErr w:type="gramStart"/>
      <w:r w:rsidRPr="00BF04D2">
        <w:rPr>
          <w:rFonts w:eastAsia="Calibri" w:cs="Times New Roman"/>
          <w:b/>
          <w:i/>
          <w:sz w:val="28"/>
          <w:szCs w:val="28"/>
        </w:rPr>
        <w:t>контроль за</w:t>
      </w:r>
      <w:proofErr w:type="gramEnd"/>
      <w:r w:rsidRPr="00BF04D2">
        <w:rPr>
          <w:rFonts w:eastAsia="Calibri" w:cs="Times New Roman"/>
          <w:b/>
          <w:i/>
          <w:sz w:val="28"/>
          <w:szCs w:val="28"/>
        </w:rPr>
        <w:t xml:space="preserve"> обращением медицинских изделий</w:t>
      </w:r>
    </w:p>
    <w:p w:rsidR="00EE08A3" w:rsidRPr="00BF04D2" w:rsidRDefault="00EE08A3" w:rsidP="00AF3982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5C6B14" w:rsidRPr="00B77649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B776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6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649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2E40C8">
        <w:rPr>
          <w:rFonts w:ascii="Times New Roman" w:hAnsi="Times New Roman" w:cs="Times New Roman"/>
          <w:sz w:val="28"/>
          <w:szCs w:val="28"/>
        </w:rPr>
        <w:t xml:space="preserve">3 проверки (АППГ – 2), из них 1 </w:t>
      </w:r>
      <w:proofErr w:type="gramStart"/>
      <w:r w:rsidRPr="002E40C8">
        <w:rPr>
          <w:rFonts w:ascii="Times New Roman" w:hAnsi="Times New Roman" w:cs="Times New Roman"/>
          <w:sz w:val="28"/>
          <w:szCs w:val="28"/>
        </w:rPr>
        <w:t>плановая</w:t>
      </w:r>
      <w:proofErr w:type="gramEnd"/>
      <w:r w:rsidRPr="002E40C8">
        <w:rPr>
          <w:rFonts w:ascii="Times New Roman" w:hAnsi="Times New Roman" w:cs="Times New Roman"/>
          <w:sz w:val="28"/>
          <w:szCs w:val="28"/>
        </w:rPr>
        <w:t>, 2 внеплановых. Нарушения выявлены в 66,7% (АППГ</w:t>
      </w:r>
      <w:r w:rsidRPr="003E535B">
        <w:rPr>
          <w:rFonts w:ascii="Times New Roman" w:hAnsi="Times New Roman" w:cs="Times New Roman"/>
          <w:sz w:val="28"/>
          <w:szCs w:val="28"/>
        </w:rPr>
        <w:t xml:space="preserve">  – 100%).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9F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519F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8519F7">
        <w:rPr>
          <w:rFonts w:ascii="Times New Roman" w:hAnsi="Times New Roman" w:cs="Times New Roman"/>
          <w:sz w:val="28"/>
          <w:szCs w:val="28"/>
        </w:rPr>
        <w:t xml:space="preserve"> самопроверки субъектами обращения медицинских изделий, проведенной в соответствии с информационными письмами Росздравнадзора, выявлено 3 упаковки (1 наименование) недоброкачественных медицинских изделий.</w:t>
      </w:r>
      <w:r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Pr="008201C3">
        <w:rPr>
          <w:rFonts w:ascii="Times New Roman" w:hAnsi="Times New Roman" w:cs="Times New Roman"/>
          <w:sz w:val="28"/>
          <w:szCs w:val="28"/>
        </w:rPr>
        <w:t>медицинские изделия возвращены поставщикам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Pr="008201C3">
        <w:rPr>
          <w:rFonts w:ascii="Times New Roman" w:hAnsi="Times New Roman" w:cs="Times New Roman"/>
          <w:sz w:val="28"/>
          <w:szCs w:val="28"/>
        </w:rPr>
        <w:t>.</w:t>
      </w:r>
    </w:p>
    <w:p w:rsidR="005C6B14" w:rsidRPr="00CB3E4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 xml:space="preserve">В ходе контрольно-надзорных мероприятий в </w:t>
      </w:r>
      <w:r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B776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6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4B58">
        <w:rPr>
          <w:rFonts w:ascii="Times New Roman" w:hAnsi="Times New Roman" w:cs="Times New Roman"/>
          <w:sz w:val="28"/>
          <w:szCs w:val="28"/>
        </w:rPr>
        <w:t xml:space="preserve"> Территориальным </w:t>
      </w:r>
      <w:r w:rsidRPr="008519F7">
        <w:rPr>
          <w:rFonts w:ascii="Times New Roman" w:hAnsi="Times New Roman" w:cs="Times New Roman"/>
          <w:sz w:val="28"/>
          <w:szCs w:val="28"/>
        </w:rPr>
        <w:t xml:space="preserve">органом выявлено 20 единиц (5 наименований) незарегистрированных медицинских </w:t>
      </w:r>
      <w:r w:rsidRPr="003E535B">
        <w:rPr>
          <w:rFonts w:ascii="Times New Roman" w:hAnsi="Times New Roman" w:cs="Times New Roman"/>
          <w:sz w:val="28"/>
          <w:szCs w:val="28"/>
        </w:rPr>
        <w:t>изделий (АППГ – 149 единиц, 4 наименования). Фактов причинения вреда</w:t>
      </w:r>
      <w:r w:rsidRPr="00CB3E44">
        <w:rPr>
          <w:rFonts w:ascii="Times New Roman" w:hAnsi="Times New Roman" w:cs="Times New Roman"/>
          <w:sz w:val="28"/>
          <w:szCs w:val="28"/>
        </w:rPr>
        <w:t xml:space="preserve"> жизни и здоровью граждан </w:t>
      </w:r>
      <w:r>
        <w:rPr>
          <w:rFonts w:ascii="Times New Roman" w:hAnsi="Times New Roman" w:cs="Times New Roman"/>
          <w:sz w:val="28"/>
          <w:szCs w:val="28"/>
        </w:rPr>
        <w:t xml:space="preserve">данными </w:t>
      </w:r>
      <w:r w:rsidRPr="00CB3E44">
        <w:rPr>
          <w:rFonts w:ascii="Times New Roman" w:hAnsi="Times New Roman" w:cs="Times New Roman"/>
          <w:sz w:val="28"/>
          <w:szCs w:val="28"/>
        </w:rPr>
        <w:t>медицинскими изделиями не зафиксировано.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44">
        <w:rPr>
          <w:rFonts w:ascii="Times New Roman" w:hAnsi="Times New Roman" w:cs="Times New Roman"/>
          <w:sz w:val="28"/>
          <w:szCs w:val="28"/>
        </w:rPr>
        <w:t>Территориальным органом приняты решения об изъятии из обращения указанных медицинских изделий.</w:t>
      </w:r>
    </w:p>
    <w:p w:rsidR="005C6B14" w:rsidRPr="00395F11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F1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95F11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395F11">
        <w:rPr>
          <w:rFonts w:ascii="Times New Roman" w:hAnsi="Times New Roman" w:cs="Times New Roman"/>
          <w:sz w:val="28"/>
          <w:szCs w:val="28"/>
        </w:rPr>
        <w:t xml:space="preserve"> самопроверки субъектами обращения лекарственных средств и медицинских изделий, проведенными в соответствии с информационными письмами Росздравнадзора, выявлено 3 упаковки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5F11">
        <w:rPr>
          <w:rFonts w:ascii="Times New Roman" w:hAnsi="Times New Roman" w:cs="Times New Roman"/>
          <w:sz w:val="28"/>
          <w:szCs w:val="28"/>
        </w:rPr>
        <w:t>(1 наименование) недоброкачественных медицинских изделий.</w:t>
      </w:r>
    </w:p>
    <w:p w:rsidR="005C6B14" w:rsidRPr="000C4B5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9F7">
        <w:rPr>
          <w:rFonts w:ascii="Times New Roman" w:hAnsi="Times New Roman" w:cs="Times New Roman"/>
          <w:sz w:val="28"/>
          <w:szCs w:val="28"/>
        </w:rPr>
        <w:t xml:space="preserve">В 1 </w:t>
      </w:r>
      <w:proofErr w:type="gramStart"/>
      <w:r w:rsidRPr="008519F7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Pr="008519F7">
        <w:rPr>
          <w:rFonts w:ascii="Times New Roman" w:hAnsi="Times New Roman" w:cs="Times New Roman"/>
          <w:sz w:val="28"/>
          <w:szCs w:val="28"/>
        </w:rPr>
        <w:t xml:space="preserve"> 2019 года фальсифицированных и контрафактных медицинских изделий не выявлено.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4B58">
        <w:rPr>
          <w:rFonts w:ascii="Times New Roman" w:hAnsi="Times New Roman" w:cs="Times New Roman"/>
          <w:sz w:val="28"/>
          <w:szCs w:val="28"/>
        </w:rPr>
        <w:t xml:space="preserve"> структуре нарушений в </w:t>
      </w:r>
      <w:r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B776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6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C0F29">
        <w:rPr>
          <w:rFonts w:ascii="Times New Roman" w:hAnsi="Times New Roman" w:cs="Times New Roman"/>
          <w:sz w:val="28"/>
          <w:szCs w:val="28"/>
        </w:rPr>
        <w:t>наиболее часто в</w:t>
      </w:r>
      <w:r w:rsidRPr="000C4B58">
        <w:rPr>
          <w:rFonts w:ascii="Times New Roman" w:hAnsi="Times New Roman" w:cs="Times New Roman"/>
          <w:sz w:val="28"/>
          <w:szCs w:val="28"/>
        </w:rPr>
        <w:t>ыявлялись:</w:t>
      </w:r>
    </w:p>
    <w:p w:rsidR="005C6B14" w:rsidRPr="000C4B5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хранение и эксплуатация </w:t>
      </w:r>
      <w:r w:rsidRPr="008519F7">
        <w:rPr>
          <w:rFonts w:ascii="Times New Roman" w:hAnsi="Times New Roman" w:cs="Times New Roman"/>
          <w:sz w:val="28"/>
          <w:szCs w:val="28"/>
        </w:rPr>
        <w:t xml:space="preserve">незарегистрированных медицинских </w:t>
      </w:r>
      <w:r w:rsidRPr="003E535B">
        <w:rPr>
          <w:rFonts w:ascii="Times New Roman" w:hAnsi="Times New Roman" w:cs="Times New Roman"/>
          <w:sz w:val="28"/>
          <w:szCs w:val="28"/>
        </w:rPr>
        <w:t>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B14" w:rsidRPr="006C0F29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29">
        <w:rPr>
          <w:rFonts w:ascii="Times New Roman" w:hAnsi="Times New Roman" w:cs="Times New Roman"/>
          <w:sz w:val="28"/>
          <w:szCs w:val="28"/>
        </w:rPr>
        <w:t>- отсутствие технического, в том числе метрологического, обслуживания медицинских изделий в соответствии с требованиями нормативной документации;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D16">
        <w:rPr>
          <w:rFonts w:ascii="Times New Roman" w:hAnsi="Times New Roman" w:cs="Times New Roman"/>
          <w:sz w:val="28"/>
          <w:szCs w:val="28"/>
        </w:rPr>
        <w:t>- неправильное ведение журналов технического обслуживания медицинской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B14" w:rsidRPr="000C4B5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0D16">
        <w:rPr>
          <w:rFonts w:ascii="Times New Roman" w:hAnsi="Times New Roman" w:cs="Times New Roman"/>
          <w:sz w:val="28"/>
          <w:szCs w:val="28"/>
        </w:rPr>
        <w:t>простой медицинского оборудования, полученного по программе «Модернизация здравоохранения» и иным федеральным и региональным программам.</w:t>
      </w:r>
    </w:p>
    <w:p w:rsidR="005C6B14" w:rsidRPr="00BA6FB2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FB2">
        <w:rPr>
          <w:rFonts w:ascii="Times New Roman" w:hAnsi="Times New Roman" w:cs="Times New Roman"/>
          <w:sz w:val="28"/>
          <w:szCs w:val="28"/>
        </w:rPr>
        <w:t>Обращений по вопросам обращения медицинских изделий в 1 квартале 2019 года в Территориальный орган не поступало.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E44">
        <w:rPr>
          <w:rFonts w:ascii="Times New Roman" w:hAnsi="Times New Roman" w:cs="Times New Roman"/>
          <w:sz w:val="28"/>
          <w:szCs w:val="28"/>
        </w:rPr>
        <w:t xml:space="preserve">В связи с выявлением в действиях (бездействии) подконтрольных субъектов признаков административных правонарушений, должностными </w:t>
      </w:r>
      <w:r w:rsidRPr="00CB3E44">
        <w:rPr>
          <w:rFonts w:ascii="Times New Roman" w:hAnsi="Times New Roman" w:cs="Times New Roman"/>
          <w:sz w:val="28"/>
          <w:szCs w:val="28"/>
        </w:rPr>
        <w:lastRenderedPageBreak/>
        <w:t>лицами Территориального органа выдавались предписания, составлялись протоколы об административных правонарушениях, виновные лица привлекались к административной ответственности.</w:t>
      </w:r>
    </w:p>
    <w:p w:rsidR="005C6B14" w:rsidRDefault="005C6B14" w:rsidP="00AF398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6B14" w:rsidRDefault="005C6B14" w:rsidP="00AF3982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  <w:r w:rsidRPr="006A4DDE">
        <w:rPr>
          <w:rFonts w:eastAsia="Calibri" w:cs="Times New Roman"/>
          <w:b/>
          <w:i/>
          <w:sz w:val="28"/>
          <w:szCs w:val="28"/>
        </w:rPr>
        <w:t>Работа с обращениями граждан</w:t>
      </w:r>
    </w:p>
    <w:p w:rsidR="00EE08A3" w:rsidRPr="006A4DDE" w:rsidRDefault="00EE08A3" w:rsidP="00AF3982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</w:p>
    <w:p w:rsidR="005C6B14" w:rsidRPr="00FD06F3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F3">
        <w:rPr>
          <w:rFonts w:ascii="Times New Roman" w:hAnsi="Times New Roman" w:cs="Times New Roman"/>
          <w:sz w:val="28"/>
          <w:szCs w:val="28"/>
        </w:rPr>
        <w:t xml:space="preserve">В </w:t>
      </w:r>
      <w:r w:rsidRPr="006A4DDE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6A4DDE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Pr="006A4DDE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FD06F3">
        <w:rPr>
          <w:rFonts w:ascii="Times New Roman" w:hAnsi="Times New Roman" w:cs="Times New Roman"/>
          <w:sz w:val="28"/>
          <w:szCs w:val="28"/>
        </w:rPr>
        <w:t>поступило 11 обращений (</w:t>
      </w:r>
      <w:r w:rsidRPr="002E40C8">
        <w:rPr>
          <w:rFonts w:ascii="Times New Roman" w:hAnsi="Times New Roman" w:cs="Times New Roman"/>
          <w:sz w:val="28"/>
          <w:szCs w:val="28"/>
        </w:rPr>
        <w:t xml:space="preserve">АППГ – </w:t>
      </w:r>
      <w:r w:rsidRPr="00FD06F3">
        <w:rPr>
          <w:rFonts w:ascii="Times New Roman" w:hAnsi="Times New Roman" w:cs="Times New Roman"/>
          <w:sz w:val="28"/>
          <w:szCs w:val="28"/>
        </w:rPr>
        <w:t>12), из них:</w:t>
      </w:r>
    </w:p>
    <w:p w:rsidR="005C6B14" w:rsidRPr="00FD06F3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F3">
        <w:rPr>
          <w:rFonts w:ascii="Times New Roman" w:hAnsi="Times New Roman" w:cs="Times New Roman"/>
          <w:sz w:val="28"/>
          <w:szCs w:val="28"/>
        </w:rPr>
        <w:t>- по вопросам качества и безопасности медицинской деятельности – 8;</w:t>
      </w:r>
    </w:p>
    <w:p w:rsidR="005C6B14" w:rsidRPr="00FD06F3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F3">
        <w:rPr>
          <w:rFonts w:ascii="Times New Roman" w:hAnsi="Times New Roman" w:cs="Times New Roman"/>
          <w:sz w:val="28"/>
          <w:szCs w:val="28"/>
        </w:rPr>
        <w:t>- по вопросам лекарственного обеспечения, качества и обращения лекарственных средств – 3.</w:t>
      </w:r>
    </w:p>
    <w:p w:rsidR="005C6B14" w:rsidRPr="00FD06F3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F3">
        <w:rPr>
          <w:rFonts w:ascii="Times New Roman" w:hAnsi="Times New Roman" w:cs="Times New Roman"/>
          <w:sz w:val="28"/>
          <w:szCs w:val="28"/>
        </w:rPr>
        <w:t>По вопросам качества и безопасности медицинской деятельности проведено 2 проверки. По результатам проверок обращения признаны обоснованными, медицинским организациям выдано 2 предписания, составлен 1 протокол об административном правонарушении.</w:t>
      </w:r>
    </w:p>
    <w:bookmarkEnd w:id="3"/>
    <w:p w:rsidR="00F068B7" w:rsidRDefault="00996461" w:rsidP="00AF3982">
      <w:pPr>
        <w:spacing w:after="0" w:line="24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6E79">
        <w:rPr>
          <w:rFonts w:eastAsia="Times New Roman"/>
          <w:iCs/>
          <w:sz w:val="28"/>
          <w:szCs w:val="28"/>
          <w:lang w:eastAsia="ru-RU"/>
        </w:rPr>
        <w:t xml:space="preserve">По результатам рассмотрения обращений </w:t>
      </w:r>
      <w:r w:rsidR="005C6B14">
        <w:rPr>
          <w:rFonts w:eastAsia="Times New Roman"/>
          <w:iCs/>
          <w:sz w:val="28"/>
          <w:szCs w:val="28"/>
          <w:lang w:eastAsia="ru-RU"/>
        </w:rPr>
        <w:t xml:space="preserve">на качество и безопасность медицинской деятельности </w:t>
      </w:r>
      <w:r w:rsidRPr="00A06E79">
        <w:rPr>
          <w:rFonts w:eastAsia="Times New Roman"/>
          <w:iCs/>
          <w:sz w:val="28"/>
          <w:szCs w:val="28"/>
          <w:lang w:eastAsia="ru-RU"/>
        </w:rPr>
        <w:t>во всех случаях выявлены</w:t>
      </w:r>
      <w:r w:rsidR="00F068B7">
        <w:rPr>
          <w:rFonts w:eastAsia="Times New Roman"/>
          <w:iCs/>
          <w:sz w:val="28"/>
          <w:szCs w:val="28"/>
          <w:lang w:eastAsia="ru-RU"/>
        </w:rPr>
        <w:t>:</w:t>
      </w:r>
    </w:p>
    <w:p w:rsidR="00F068B7" w:rsidRDefault="00F068B7" w:rsidP="00AF3982">
      <w:pPr>
        <w:spacing w:after="0" w:line="24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-</w:t>
      </w:r>
      <w:r w:rsidR="00996461" w:rsidRPr="00A06E79">
        <w:rPr>
          <w:rFonts w:eastAsia="Times New Roman"/>
          <w:iCs/>
          <w:sz w:val="28"/>
          <w:szCs w:val="28"/>
          <w:lang w:eastAsia="ru-RU"/>
        </w:rPr>
        <w:t xml:space="preserve"> нарушения стандартов медицинской помощи (необоснованного невыполнения медицинских услуг, имеющих усредненную частоту предоставления единица)</w:t>
      </w:r>
      <w:r>
        <w:rPr>
          <w:rFonts w:eastAsia="Times New Roman"/>
          <w:iCs/>
          <w:sz w:val="28"/>
          <w:szCs w:val="28"/>
          <w:lang w:eastAsia="ru-RU"/>
        </w:rPr>
        <w:t>;</w:t>
      </w:r>
    </w:p>
    <w:p w:rsidR="00F068B7" w:rsidRDefault="00F068B7" w:rsidP="00AF3982">
      <w:pPr>
        <w:spacing w:after="0" w:line="24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- </w:t>
      </w:r>
      <w:r w:rsidR="00996461" w:rsidRPr="00A06E79">
        <w:rPr>
          <w:rFonts w:eastAsia="Times New Roman"/>
          <w:iCs/>
          <w:sz w:val="28"/>
          <w:szCs w:val="28"/>
          <w:lang w:eastAsia="ru-RU"/>
        </w:rPr>
        <w:t>нарушения прав граждан на получение качественной и своевременной медицинской помощи</w:t>
      </w:r>
      <w:r>
        <w:rPr>
          <w:rFonts w:eastAsia="Times New Roman"/>
          <w:iCs/>
          <w:sz w:val="28"/>
          <w:szCs w:val="28"/>
          <w:lang w:eastAsia="ru-RU"/>
        </w:rPr>
        <w:t xml:space="preserve">; </w:t>
      </w:r>
    </w:p>
    <w:p w:rsidR="00F068B7" w:rsidRDefault="00F068B7" w:rsidP="00AF398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/>
          <w:iCs/>
          <w:sz w:val="28"/>
          <w:szCs w:val="28"/>
          <w:lang w:eastAsia="ru-RU"/>
        </w:rPr>
        <w:t>- нарушения</w:t>
      </w:r>
      <w:r w:rsidRPr="006E3D7A">
        <w:rPr>
          <w:rFonts w:eastAsia="Calibri" w:cs="Times New Roman"/>
          <w:sz w:val="28"/>
          <w:szCs w:val="28"/>
        </w:rPr>
        <w:t xml:space="preserve"> при проведении медицинского освидетельствования на состояние опьянения</w:t>
      </w:r>
      <w:r>
        <w:rPr>
          <w:rFonts w:eastAsia="Calibri" w:cs="Times New Roman"/>
          <w:sz w:val="28"/>
          <w:szCs w:val="28"/>
        </w:rPr>
        <w:t xml:space="preserve"> </w:t>
      </w:r>
      <w:r w:rsidRPr="00B67675">
        <w:rPr>
          <w:rFonts w:cs="Times New Roman"/>
          <w:sz w:val="28"/>
          <w:szCs w:val="28"/>
        </w:rPr>
        <w:t>(алкогольного, наркотического или иного токсического)</w:t>
      </w:r>
      <w:r w:rsidRPr="006E3D7A">
        <w:rPr>
          <w:rFonts w:eastAsia="Calibri" w:cs="Times New Roman"/>
          <w:sz w:val="28"/>
          <w:szCs w:val="28"/>
        </w:rPr>
        <w:t>;</w:t>
      </w:r>
    </w:p>
    <w:p w:rsidR="00F068B7" w:rsidRDefault="00F068B7" w:rsidP="00AF398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 нарушения Критериев качества специализированной медицинской помощи взрослым при остром нарушении мозгового кровообращения; </w:t>
      </w:r>
    </w:p>
    <w:p w:rsidR="00F068B7" w:rsidRDefault="00F068B7" w:rsidP="00AF398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нарушения ведения медицинской документации; </w:t>
      </w:r>
    </w:p>
    <w:p w:rsidR="00F068B7" w:rsidRDefault="00F068B7" w:rsidP="00AF398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Pr="009920C4">
        <w:rPr>
          <w:rFonts w:eastAsia="Calibri" w:cs="Times New Roman"/>
          <w:sz w:val="28"/>
          <w:szCs w:val="28"/>
        </w:rPr>
        <w:t>отсутств</w:t>
      </w:r>
      <w:r>
        <w:rPr>
          <w:rFonts w:cs="Times New Roman"/>
          <w:sz w:val="28"/>
          <w:szCs w:val="28"/>
        </w:rPr>
        <w:t>ие</w:t>
      </w:r>
      <w:r w:rsidRPr="009920C4">
        <w:rPr>
          <w:rFonts w:eastAsia="Calibri" w:cs="Times New Roman"/>
          <w:sz w:val="28"/>
          <w:szCs w:val="28"/>
        </w:rPr>
        <w:t xml:space="preserve"> динамическо</w:t>
      </w:r>
      <w:r>
        <w:rPr>
          <w:rFonts w:cs="Times New Roman"/>
          <w:sz w:val="28"/>
          <w:szCs w:val="28"/>
        </w:rPr>
        <w:t>го</w:t>
      </w:r>
      <w:r w:rsidRPr="009920C4">
        <w:rPr>
          <w:rFonts w:eastAsia="Calibri" w:cs="Times New Roman"/>
          <w:sz w:val="28"/>
          <w:szCs w:val="28"/>
        </w:rPr>
        <w:t xml:space="preserve"> наблюдени</w:t>
      </w:r>
      <w:r>
        <w:rPr>
          <w:rFonts w:cs="Times New Roman"/>
          <w:sz w:val="28"/>
          <w:szCs w:val="28"/>
        </w:rPr>
        <w:t>я</w:t>
      </w:r>
      <w:r w:rsidRPr="009920C4">
        <w:rPr>
          <w:rFonts w:eastAsia="Calibri" w:cs="Times New Roman"/>
          <w:sz w:val="28"/>
          <w:szCs w:val="28"/>
        </w:rPr>
        <w:t xml:space="preserve"> за кожными покровами пациента, зафиксированного в постели, </w:t>
      </w:r>
      <w:r>
        <w:rPr>
          <w:rFonts w:cs="Times New Roman"/>
          <w:sz w:val="28"/>
          <w:szCs w:val="28"/>
        </w:rPr>
        <w:t>не проведение профилактических</w:t>
      </w:r>
      <w:r w:rsidRPr="009920C4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9920C4">
        <w:rPr>
          <w:rFonts w:eastAsia="Calibri" w:cs="Times New Roman"/>
          <w:sz w:val="28"/>
          <w:szCs w:val="28"/>
        </w:rPr>
        <w:t>противопролежневы</w:t>
      </w:r>
      <w:r>
        <w:rPr>
          <w:rFonts w:cs="Times New Roman"/>
          <w:sz w:val="28"/>
          <w:szCs w:val="28"/>
        </w:rPr>
        <w:t>х</w:t>
      </w:r>
      <w:proofErr w:type="spellEnd"/>
      <w:r w:rsidRPr="009920C4">
        <w:rPr>
          <w:rFonts w:eastAsia="Calibri" w:cs="Times New Roman"/>
          <w:sz w:val="28"/>
          <w:szCs w:val="28"/>
        </w:rPr>
        <w:t xml:space="preserve"> мероприяти</w:t>
      </w:r>
      <w:r>
        <w:rPr>
          <w:rFonts w:cs="Times New Roman"/>
          <w:sz w:val="28"/>
          <w:szCs w:val="28"/>
        </w:rPr>
        <w:t>й.</w:t>
      </w:r>
    </w:p>
    <w:p w:rsidR="00F068B7" w:rsidRDefault="00F068B7" w:rsidP="00AF3982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всем случаям выявления нарушений обязательных требований, в адрес медицинских организаций направлены предостережения (всего – 3).</w:t>
      </w:r>
    </w:p>
    <w:p w:rsidR="00F068B7" w:rsidRDefault="00F068B7" w:rsidP="00AF3982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sectPr w:rsidR="00F068B7" w:rsidSect="00E97F50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91" w:rsidRDefault="00036291" w:rsidP="00E97F50">
      <w:pPr>
        <w:spacing w:after="0" w:line="240" w:lineRule="auto"/>
      </w:pPr>
      <w:r>
        <w:separator/>
      </w:r>
    </w:p>
  </w:endnote>
  <w:endnote w:type="continuationSeparator" w:id="0">
    <w:p w:rsidR="00036291" w:rsidRDefault="00036291" w:rsidP="00E9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98266"/>
      <w:docPartObj>
        <w:docPartGallery w:val="Page Numbers (Bottom of Page)"/>
        <w:docPartUnique/>
      </w:docPartObj>
    </w:sdtPr>
    <w:sdtContent>
      <w:p w:rsidR="00EE08A3" w:rsidRDefault="00EE08A3">
        <w:pPr>
          <w:pStyle w:val="ae"/>
          <w:jc w:val="center"/>
        </w:pPr>
        <w:fldSimple w:instr=" PAGE   \* MERGEFORMAT ">
          <w:r w:rsidR="00AF3982">
            <w:rPr>
              <w:noProof/>
            </w:rPr>
            <w:t>22</w:t>
          </w:r>
        </w:fldSimple>
      </w:p>
    </w:sdtContent>
  </w:sdt>
  <w:p w:rsidR="00EE08A3" w:rsidRDefault="00EE08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91" w:rsidRDefault="00036291" w:rsidP="00E97F50">
      <w:pPr>
        <w:spacing w:after="0" w:line="240" w:lineRule="auto"/>
      </w:pPr>
      <w:r>
        <w:separator/>
      </w:r>
    </w:p>
  </w:footnote>
  <w:footnote w:type="continuationSeparator" w:id="0">
    <w:p w:rsidR="00036291" w:rsidRDefault="00036291" w:rsidP="00E9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6E1"/>
    <w:multiLevelType w:val="multilevel"/>
    <w:tmpl w:val="3DB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826C0"/>
    <w:multiLevelType w:val="multilevel"/>
    <w:tmpl w:val="7A52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10F06"/>
    <w:multiLevelType w:val="multilevel"/>
    <w:tmpl w:val="279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25623"/>
    <w:multiLevelType w:val="multilevel"/>
    <w:tmpl w:val="9642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462E0"/>
    <w:multiLevelType w:val="multilevel"/>
    <w:tmpl w:val="D25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0604D"/>
    <w:multiLevelType w:val="multilevel"/>
    <w:tmpl w:val="6164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438"/>
    <w:rsid w:val="0000060A"/>
    <w:rsid w:val="00004BF8"/>
    <w:rsid w:val="00004CDD"/>
    <w:rsid w:val="00013358"/>
    <w:rsid w:val="00014E14"/>
    <w:rsid w:val="00015077"/>
    <w:rsid w:val="000175FB"/>
    <w:rsid w:val="000205C9"/>
    <w:rsid w:val="000205E7"/>
    <w:rsid w:val="00020DA5"/>
    <w:rsid w:val="00024C2C"/>
    <w:rsid w:val="0002683A"/>
    <w:rsid w:val="00033AC5"/>
    <w:rsid w:val="00034BA2"/>
    <w:rsid w:val="00035E19"/>
    <w:rsid w:val="00036291"/>
    <w:rsid w:val="00044CF6"/>
    <w:rsid w:val="00046D6E"/>
    <w:rsid w:val="000502DD"/>
    <w:rsid w:val="00050EB7"/>
    <w:rsid w:val="000573DA"/>
    <w:rsid w:val="00062534"/>
    <w:rsid w:val="00063BF4"/>
    <w:rsid w:val="00070190"/>
    <w:rsid w:val="000752CB"/>
    <w:rsid w:val="00081C47"/>
    <w:rsid w:val="00090653"/>
    <w:rsid w:val="00092773"/>
    <w:rsid w:val="0009300B"/>
    <w:rsid w:val="000946F8"/>
    <w:rsid w:val="00094E55"/>
    <w:rsid w:val="00097C39"/>
    <w:rsid w:val="000A0A70"/>
    <w:rsid w:val="000A69A5"/>
    <w:rsid w:val="000B7585"/>
    <w:rsid w:val="000C51FB"/>
    <w:rsid w:val="000C66EA"/>
    <w:rsid w:val="000D3116"/>
    <w:rsid w:val="000D47A8"/>
    <w:rsid w:val="000D70EE"/>
    <w:rsid w:val="000E1CC1"/>
    <w:rsid w:val="000E4021"/>
    <w:rsid w:val="000E4365"/>
    <w:rsid w:val="000E4DA0"/>
    <w:rsid w:val="000F1BD2"/>
    <w:rsid w:val="000F3583"/>
    <w:rsid w:val="00107599"/>
    <w:rsid w:val="0011149A"/>
    <w:rsid w:val="001207D1"/>
    <w:rsid w:val="001207F0"/>
    <w:rsid w:val="0012384E"/>
    <w:rsid w:val="001246DC"/>
    <w:rsid w:val="00133A23"/>
    <w:rsid w:val="001357F2"/>
    <w:rsid w:val="001426E5"/>
    <w:rsid w:val="001506D5"/>
    <w:rsid w:val="00156079"/>
    <w:rsid w:val="001565C6"/>
    <w:rsid w:val="0016502C"/>
    <w:rsid w:val="001660C7"/>
    <w:rsid w:val="00170958"/>
    <w:rsid w:val="00171A24"/>
    <w:rsid w:val="0017222C"/>
    <w:rsid w:val="001740AB"/>
    <w:rsid w:val="00174E00"/>
    <w:rsid w:val="00174F68"/>
    <w:rsid w:val="001811D6"/>
    <w:rsid w:val="00183428"/>
    <w:rsid w:val="00183F91"/>
    <w:rsid w:val="00191F9B"/>
    <w:rsid w:val="0019691D"/>
    <w:rsid w:val="001A1436"/>
    <w:rsid w:val="001A2293"/>
    <w:rsid w:val="001B14CB"/>
    <w:rsid w:val="001B349D"/>
    <w:rsid w:val="001B4BB6"/>
    <w:rsid w:val="001B5CE5"/>
    <w:rsid w:val="001B7502"/>
    <w:rsid w:val="001C629A"/>
    <w:rsid w:val="001C6A3F"/>
    <w:rsid w:val="001D00CE"/>
    <w:rsid w:val="001D19C7"/>
    <w:rsid w:val="001D3E70"/>
    <w:rsid w:val="001D6569"/>
    <w:rsid w:val="001D72E8"/>
    <w:rsid w:val="001E13D1"/>
    <w:rsid w:val="001E148E"/>
    <w:rsid w:val="001E2DBE"/>
    <w:rsid w:val="001E36AE"/>
    <w:rsid w:val="001E57FE"/>
    <w:rsid w:val="001E7782"/>
    <w:rsid w:val="001F13D5"/>
    <w:rsid w:val="001F1CFC"/>
    <w:rsid w:val="001F7184"/>
    <w:rsid w:val="002050AC"/>
    <w:rsid w:val="0021436B"/>
    <w:rsid w:val="00214A30"/>
    <w:rsid w:val="002213AF"/>
    <w:rsid w:val="00221C6D"/>
    <w:rsid w:val="0022542B"/>
    <w:rsid w:val="00225E0A"/>
    <w:rsid w:val="00227362"/>
    <w:rsid w:val="002307F6"/>
    <w:rsid w:val="0023090E"/>
    <w:rsid w:val="002335AB"/>
    <w:rsid w:val="00233C04"/>
    <w:rsid w:val="00235D80"/>
    <w:rsid w:val="00236752"/>
    <w:rsid w:val="00236A35"/>
    <w:rsid w:val="0024050C"/>
    <w:rsid w:val="00246911"/>
    <w:rsid w:val="0024710F"/>
    <w:rsid w:val="00247D07"/>
    <w:rsid w:val="00250661"/>
    <w:rsid w:val="00250CB9"/>
    <w:rsid w:val="00252C3E"/>
    <w:rsid w:val="002545D8"/>
    <w:rsid w:val="00255114"/>
    <w:rsid w:val="002555D5"/>
    <w:rsid w:val="00255716"/>
    <w:rsid w:val="002571B9"/>
    <w:rsid w:val="00261C00"/>
    <w:rsid w:val="00262A0D"/>
    <w:rsid w:val="0026584D"/>
    <w:rsid w:val="002664FB"/>
    <w:rsid w:val="0026695D"/>
    <w:rsid w:val="00270491"/>
    <w:rsid w:val="002704E4"/>
    <w:rsid w:val="00271ADC"/>
    <w:rsid w:val="002933C4"/>
    <w:rsid w:val="00294BCC"/>
    <w:rsid w:val="00297985"/>
    <w:rsid w:val="002A14D0"/>
    <w:rsid w:val="002A1F5B"/>
    <w:rsid w:val="002A286D"/>
    <w:rsid w:val="002A5C3E"/>
    <w:rsid w:val="002A7B81"/>
    <w:rsid w:val="002B1B89"/>
    <w:rsid w:val="002B3141"/>
    <w:rsid w:val="002B45D6"/>
    <w:rsid w:val="002B7D7F"/>
    <w:rsid w:val="002C1623"/>
    <w:rsid w:val="002C30B1"/>
    <w:rsid w:val="002C33CB"/>
    <w:rsid w:val="002C66B7"/>
    <w:rsid w:val="002C70D8"/>
    <w:rsid w:val="002D0954"/>
    <w:rsid w:val="002D2B61"/>
    <w:rsid w:val="002D35F4"/>
    <w:rsid w:val="002D42E6"/>
    <w:rsid w:val="002D7BE7"/>
    <w:rsid w:val="002E0AA8"/>
    <w:rsid w:val="002E10F0"/>
    <w:rsid w:val="002E1358"/>
    <w:rsid w:val="002E21DD"/>
    <w:rsid w:val="002E3A2D"/>
    <w:rsid w:val="002E7A87"/>
    <w:rsid w:val="002F454D"/>
    <w:rsid w:val="002F600B"/>
    <w:rsid w:val="00300CBE"/>
    <w:rsid w:val="00301C25"/>
    <w:rsid w:val="00302F9B"/>
    <w:rsid w:val="00316260"/>
    <w:rsid w:val="00317048"/>
    <w:rsid w:val="00320C8B"/>
    <w:rsid w:val="00323DED"/>
    <w:rsid w:val="003267C4"/>
    <w:rsid w:val="003300C7"/>
    <w:rsid w:val="00335EBD"/>
    <w:rsid w:val="0033669A"/>
    <w:rsid w:val="003366EA"/>
    <w:rsid w:val="00350B58"/>
    <w:rsid w:val="00350EB1"/>
    <w:rsid w:val="003520AC"/>
    <w:rsid w:val="00352E44"/>
    <w:rsid w:val="0035404B"/>
    <w:rsid w:val="003552F7"/>
    <w:rsid w:val="00363560"/>
    <w:rsid w:val="00366FB5"/>
    <w:rsid w:val="00373F53"/>
    <w:rsid w:val="00373FE4"/>
    <w:rsid w:val="003809E1"/>
    <w:rsid w:val="00380D89"/>
    <w:rsid w:val="003815CE"/>
    <w:rsid w:val="003847B5"/>
    <w:rsid w:val="003854E6"/>
    <w:rsid w:val="003964A1"/>
    <w:rsid w:val="003A4294"/>
    <w:rsid w:val="003A6743"/>
    <w:rsid w:val="003A6795"/>
    <w:rsid w:val="003A7308"/>
    <w:rsid w:val="003B182C"/>
    <w:rsid w:val="003B71DA"/>
    <w:rsid w:val="003C7227"/>
    <w:rsid w:val="003C7739"/>
    <w:rsid w:val="003C7F69"/>
    <w:rsid w:val="003D0F7F"/>
    <w:rsid w:val="003D6A32"/>
    <w:rsid w:val="003D6C33"/>
    <w:rsid w:val="003E1AD9"/>
    <w:rsid w:val="003E205C"/>
    <w:rsid w:val="003F0269"/>
    <w:rsid w:val="003F0D5E"/>
    <w:rsid w:val="003F143B"/>
    <w:rsid w:val="003F2584"/>
    <w:rsid w:val="003F5880"/>
    <w:rsid w:val="003F7291"/>
    <w:rsid w:val="003F78DA"/>
    <w:rsid w:val="004010BD"/>
    <w:rsid w:val="00402285"/>
    <w:rsid w:val="00405703"/>
    <w:rsid w:val="0040716F"/>
    <w:rsid w:val="00410864"/>
    <w:rsid w:val="004132AD"/>
    <w:rsid w:val="00417AFD"/>
    <w:rsid w:val="00425927"/>
    <w:rsid w:val="00427FAD"/>
    <w:rsid w:val="00433361"/>
    <w:rsid w:val="00434589"/>
    <w:rsid w:val="00434DF4"/>
    <w:rsid w:val="0043525F"/>
    <w:rsid w:val="00436014"/>
    <w:rsid w:val="00436A6F"/>
    <w:rsid w:val="00436BEC"/>
    <w:rsid w:val="00436EF0"/>
    <w:rsid w:val="00440E03"/>
    <w:rsid w:val="00442F72"/>
    <w:rsid w:val="004440F0"/>
    <w:rsid w:val="00447245"/>
    <w:rsid w:val="004477F5"/>
    <w:rsid w:val="0045095B"/>
    <w:rsid w:val="00451BBC"/>
    <w:rsid w:val="0045526A"/>
    <w:rsid w:val="00456369"/>
    <w:rsid w:val="00456908"/>
    <w:rsid w:val="00457CE7"/>
    <w:rsid w:val="00461ACC"/>
    <w:rsid w:val="004646CA"/>
    <w:rsid w:val="004647A3"/>
    <w:rsid w:val="004663AE"/>
    <w:rsid w:val="004700E3"/>
    <w:rsid w:val="00470C39"/>
    <w:rsid w:val="0047134A"/>
    <w:rsid w:val="00475753"/>
    <w:rsid w:val="00476E62"/>
    <w:rsid w:val="00482A0C"/>
    <w:rsid w:val="00484403"/>
    <w:rsid w:val="00485DFF"/>
    <w:rsid w:val="004916BB"/>
    <w:rsid w:val="00491779"/>
    <w:rsid w:val="00491D62"/>
    <w:rsid w:val="00492C0E"/>
    <w:rsid w:val="0049675A"/>
    <w:rsid w:val="004979B7"/>
    <w:rsid w:val="004A49BF"/>
    <w:rsid w:val="004A6D16"/>
    <w:rsid w:val="004B0BEC"/>
    <w:rsid w:val="004B5A29"/>
    <w:rsid w:val="004C20E7"/>
    <w:rsid w:val="004D2EB2"/>
    <w:rsid w:val="004D3C0D"/>
    <w:rsid w:val="004D4583"/>
    <w:rsid w:val="004D550A"/>
    <w:rsid w:val="004F2807"/>
    <w:rsid w:val="004F38B3"/>
    <w:rsid w:val="004F5BA7"/>
    <w:rsid w:val="004F5F36"/>
    <w:rsid w:val="004F7736"/>
    <w:rsid w:val="004F7E1C"/>
    <w:rsid w:val="00500435"/>
    <w:rsid w:val="005006BB"/>
    <w:rsid w:val="0050594A"/>
    <w:rsid w:val="00506D3A"/>
    <w:rsid w:val="00506FE1"/>
    <w:rsid w:val="00507193"/>
    <w:rsid w:val="00507A87"/>
    <w:rsid w:val="00512711"/>
    <w:rsid w:val="0051385C"/>
    <w:rsid w:val="005153F2"/>
    <w:rsid w:val="00516165"/>
    <w:rsid w:val="00520448"/>
    <w:rsid w:val="0052480F"/>
    <w:rsid w:val="00530D37"/>
    <w:rsid w:val="005333A0"/>
    <w:rsid w:val="00534828"/>
    <w:rsid w:val="00542AA3"/>
    <w:rsid w:val="00547B7F"/>
    <w:rsid w:val="00551175"/>
    <w:rsid w:val="005536EB"/>
    <w:rsid w:val="00555A28"/>
    <w:rsid w:val="00557C92"/>
    <w:rsid w:val="00557FD3"/>
    <w:rsid w:val="0056053F"/>
    <w:rsid w:val="0056100E"/>
    <w:rsid w:val="00567D1D"/>
    <w:rsid w:val="00570863"/>
    <w:rsid w:val="005722A3"/>
    <w:rsid w:val="00573AA7"/>
    <w:rsid w:val="00582676"/>
    <w:rsid w:val="005830CD"/>
    <w:rsid w:val="0058373F"/>
    <w:rsid w:val="0058423B"/>
    <w:rsid w:val="00587565"/>
    <w:rsid w:val="0059279A"/>
    <w:rsid w:val="00592CEC"/>
    <w:rsid w:val="005A0C12"/>
    <w:rsid w:val="005A2099"/>
    <w:rsid w:val="005A31D5"/>
    <w:rsid w:val="005B440D"/>
    <w:rsid w:val="005B6D45"/>
    <w:rsid w:val="005C2841"/>
    <w:rsid w:val="005C67FB"/>
    <w:rsid w:val="005C6B14"/>
    <w:rsid w:val="005D0D52"/>
    <w:rsid w:val="005D3C36"/>
    <w:rsid w:val="005E2171"/>
    <w:rsid w:val="005F0C05"/>
    <w:rsid w:val="005F248E"/>
    <w:rsid w:val="005F2AA0"/>
    <w:rsid w:val="005F2BA4"/>
    <w:rsid w:val="005F73CE"/>
    <w:rsid w:val="00600EEE"/>
    <w:rsid w:val="00603BEA"/>
    <w:rsid w:val="00603CD5"/>
    <w:rsid w:val="00604A5F"/>
    <w:rsid w:val="00604C28"/>
    <w:rsid w:val="006067B9"/>
    <w:rsid w:val="0061513F"/>
    <w:rsid w:val="00620F72"/>
    <w:rsid w:val="00622E8D"/>
    <w:rsid w:val="00623E08"/>
    <w:rsid w:val="00626A12"/>
    <w:rsid w:val="00626B03"/>
    <w:rsid w:val="00630C08"/>
    <w:rsid w:val="00636B5A"/>
    <w:rsid w:val="0064333E"/>
    <w:rsid w:val="00643C6F"/>
    <w:rsid w:val="00643CC6"/>
    <w:rsid w:val="00644456"/>
    <w:rsid w:val="00644767"/>
    <w:rsid w:val="00645500"/>
    <w:rsid w:val="0065046E"/>
    <w:rsid w:val="00652225"/>
    <w:rsid w:val="00653039"/>
    <w:rsid w:val="00657173"/>
    <w:rsid w:val="00666523"/>
    <w:rsid w:val="00673490"/>
    <w:rsid w:val="006739EE"/>
    <w:rsid w:val="00673CCC"/>
    <w:rsid w:val="00674C92"/>
    <w:rsid w:val="00675DCF"/>
    <w:rsid w:val="00676315"/>
    <w:rsid w:val="00677AC9"/>
    <w:rsid w:val="006863DF"/>
    <w:rsid w:val="00687977"/>
    <w:rsid w:val="00687B56"/>
    <w:rsid w:val="00694709"/>
    <w:rsid w:val="00697E8D"/>
    <w:rsid w:val="006A428B"/>
    <w:rsid w:val="006A4936"/>
    <w:rsid w:val="006A760D"/>
    <w:rsid w:val="006A7A47"/>
    <w:rsid w:val="006B0069"/>
    <w:rsid w:val="006B5E4F"/>
    <w:rsid w:val="006B631C"/>
    <w:rsid w:val="006B680C"/>
    <w:rsid w:val="006D0105"/>
    <w:rsid w:val="006D041B"/>
    <w:rsid w:val="006D2BC7"/>
    <w:rsid w:val="006D306D"/>
    <w:rsid w:val="006D44A9"/>
    <w:rsid w:val="006E3F63"/>
    <w:rsid w:val="006E484E"/>
    <w:rsid w:val="006E58A6"/>
    <w:rsid w:val="006E5B29"/>
    <w:rsid w:val="006E6A8D"/>
    <w:rsid w:val="006F29E2"/>
    <w:rsid w:val="006F38C4"/>
    <w:rsid w:val="00700943"/>
    <w:rsid w:val="007015EF"/>
    <w:rsid w:val="00703DFA"/>
    <w:rsid w:val="00705576"/>
    <w:rsid w:val="0070661B"/>
    <w:rsid w:val="00706824"/>
    <w:rsid w:val="007119ED"/>
    <w:rsid w:val="00712BBD"/>
    <w:rsid w:val="00712C92"/>
    <w:rsid w:val="00715FC5"/>
    <w:rsid w:val="007162D0"/>
    <w:rsid w:val="0071647B"/>
    <w:rsid w:val="0072230E"/>
    <w:rsid w:val="007241D1"/>
    <w:rsid w:val="00727128"/>
    <w:rsid w:val="00734C61"/>
    <w:rsid w:val="0074114B"/>
    <w:rsid w:val="0074445B"/>
    <w:rsid w:val="007446E2"/>
    <w:rsid w:val="00751EC6"/>
    <w:rsid w:val="00754442"/>
    <w:rsid w:val="00760832"/>
    <w:rsid w:val="007630D7"/>
    <w:rsid w:val="00763640"/>
    <w:rsid w:val="00764F39"/>
    <w:rsid w:val="0077012A"/>
    <w:rsid w:val="00770185"/>
    <w:rsid w:val="00775004"/>
    <w:rsid w:val="00775EA4"/>
    <w:rsid w:val="00776D52"/>
    <w:rsid w:val="007830A9"/>
    <w:rsid w:val="007844BA"/>
    <w:rsid w:val="00785B98"/>
    <w:rsid w:val="007929DD"/>
    <w:rsid w:val="00793582"/>
    <w:rsid w:val="00793C8C"/>
    <w:rsid w:val="00793F13"/>
    <w:rsid w:val="00794B1D"/>
    <w:rsid w:val="00795C63"/>
    <w:rsid w:val="007963ED"/>
    <w:rsid w:val="0079699D"/>
    <w:rsid w:val="007A636D"/>
    <w:rsid w:val="007B0258"/>
    <w:rsid w:val="007B0765"/>
    <w:rsid w:val="007B394B"/>
    <w:rsid w:val="007B4AEB"/>
    <w:rsid w:val="007C046D"/>
    <w:rsid w:val="007C6B23"/>
    <w:rsid w:val="007D2222"/>
    <w:rsid w:val="007D2E60"/>
    <w:rsid w:val="007D55A5"/>
    <w:rsid w:val="007D5841"/>
    <w:rsid w:val="007E3C14"/>
    <w:rsid w:val="007F63EA"/>
    <w:rsid w:val="007F7443"/>
    <w:rsid w:val="007F763E"/>
    <w:rsid w:val="007F774D"/>
    <w:rsid w:val="00800203"/>
    <w:rsid w:val="00804E0D"/>
    <w:rsid w:val="00815D77"/>
    <w:rsid w:val="00816E97"/>
    <w:rsid w:val="00820A4C"/>
    <w:rsid w:val="00821B8E"/>
    <w:rsid w:val="0082475D"/>
    <w:rsid w:val="008342AB"/>
    <w:rsid w:val="008358A4"/>
    <w:rsid w:val="0083698F"/>
    <w:rsid w:val="00840FD2"/>
    <w:rsid w:val="00850EE8"/>
    <w:rsid w:val="00851379"/>
    <w:rsid w:val="008612D9"/>
    <w:rsid w:val="008622F1"/>
    <w:rsid w:val="00871ED6"/>
    <w:rsid w:val="008727C9"/>
    <w:rsid w:val="00876CAB"/>
    <w:rsid w:val="0088163A"/>
    <w:rsid w:val="00882723"/>
    <w:rsid w:val="00885538"/>
    <w:rsid w:val="00886835"/>
    <w:rsid w:val="00887361"/>
    <w:rsid w:val="00892D00"/>
    <w:rsid w:val="00892ED7"/>
    <w:rsid w:val="008948BD"/>
    <w:rsid w:val="00894D7E"/>
    <w:rsid w:val="008956BB"/>
    <w:rsid w:val="008A270A"/>
    <w:rsid w:val="008A4E60"/>
    <w:rsid w:val="008A7468"/>
    <w:rsid w:val="008B01E5"/>
    <w:rsid w:val="008B2D88"/>
    <w:rsid w:val="008B5472"/>
    <w:rsid w:val="008C1750"/>
    <w:rsid w:val="008C1934"/>
    <w:rsid w:val="008C24BF"/>
    <w:rsid w:val="008C5337"/>
    <w:rsid w:val="008C5D5F"/>
    <w:rsid w:val="008C61D0"/>
    <w:rsid w:val="008C7CEC"/>
    <w:rsid w:val="008D0170"/>
    <w:rsid w:val="008D3E03"/>
    <w:rsid w:val="008D4C8F"/>
    <w:rsid w:val="008D5881"/>
    <w:rsid w:val="008D629D"/>
    <w:rsid w:val="008E6E4D"/>
    <w:rsid w:val="008F2D84"/>
    <w:rsid w:val="008F7022"/>
    <w:rsid w:val="00900BAD"/>
    <w:rsid w:val="009012FC"/>
    <w:rsid w:val="00906360"/>
    <w:rsid w:val="009117FC"/>
    <w:rsid w:val="00912CEF"/>
    <w:rsid w:val="00914127"/>
    <w:rsid w:val="009261D1"/>
    <w:rsid w:val="00927358"/>
    <w:rsid w:val="009274DB"/>
    <w:rsid w:val="009317A8"/>
    <w:rsid w:val="00931982"/>
    <w:rsid w:val="00940FA9"/>
    <w:rsid w:val="0094185C"/>
    <w:rsid w:val="0094565F"/>
    <w:rsid w:val="00953D01"/>
    <w:rsid w:val="00954BE9"/>
    <w:rsid w:val="00955FDE"/>
    <w:rsid w:val="00957B35"/>
    <w:rsid w:val="0096409B"/>
    <w:rsid w:val="009641A9"/>
    <w:rsid w:val="00966B8D"/>
    <w:rsid w:val="00966E0A"/>
    <w:rsid w:val="00974379"/>
    <w:rsid w:val="00974489"/>
    <w:rsid w:val="009820B4"/>
    <w:rsid w:val="0098640F"/>
    <w:rsid w:val="00990C16"/>
    <w:rsid w:val="00992197"/>
    <w:rsid w:val="00992678"/>
    <w:rsid w:val="00992EF9"/>
    <w:rsid w:val="00996461"/>
    <w:rsid w:val="009A006C"/>
    <w:rsid w:val="009A13D5"/>
    <w:rsid w:val="009A2534"/>
    <w:rsid w:val="009A3AF9"/>
    <w:rsid w:val="009A5C67"/>
    <w:rsid w:val="009B0A5C"/>
    <w:rsid w:val="009B13E6"/>
    <w:rsid w:val="009B1C88"/>
    <w:rsid w:val="009B2763"/>
    <w:rsid w:val="009B4DD7"/>
    <w:rsid w:val="009B6293"/>
    <w:rsid w:val="009B654C"/>
    <w:rsid w:val="009B6B7F"/>
    <w:rsid w:val="009C626B"/>
    <w:rsid w:val="009C72DC"/>
    <w:rsid w:val="009C748A"/>
    <w:rsid w:val="009D48EA"/>
    <w:rsid w:val="009D5244"/>
    <w:rsid w:val="009D6889"/>
    <w:rsid w:val="009E19FF"/>
    <w:rsid w:val="009E4820"/>
    <w:rsid w:val="009E6E12"/>
    <w:rsid w:val="009E7282"/>
    <w:rsid w:val="009F023C"/>
    <w:rsid w:val="009F1568"/>
    <w:rsid w:val="009F37D4"/>
    <w:rsid w:val="009F5AFF"/>
    <w:rsid w:val="009F5CB6"/>
    <w:rsid w:val="009F727C"/>
    <w:rsid w:val="00A047C1"/>
    <w:rsid w:val="00A06A43"/>
    <w:rsid w:val="00A06E79"/>
    <w:rsid w:val="00A074D3"/>
    <w:rsid w:val="00A11C6C"/>
    <w:rsid w:val="00A142FA"/>
    <w:rsid w:val="00A1525B"/>
    <w:rsid w:val="00A16DDB"/>
    <w:rsid w:val="00A20FFB"/>
    <w:rsid w:val="00A2645B"/>
    <w:rsid w:val="00A312A6"/>
    <w:rsid w:val="00A32073"/>
    <w:rsid w:val="00A364AF"/>
    <w:rsid w:val="00A402A3"/>
    <w:rsid w:val="00A41B52"/>
    <w:rsid w:val="00A41D58"/>
    <w:rsid w:val="00A42C13"/>
    <w:rsid w:val="00A42E32"/>
    <w:rsid w:val="00A43B69"/>
    <w:rsid w:val="00A43DA8"/>
    <w:rsid w:val="00A449D7"/>
    <w:rsid w:val="00A4708B"/>
    <w:rsid w:val="00A62190"/>
    <w:rsid w:val="00A622E0"/>
    <w:rsid w:val="00A704A5"/>
    <w:rsid w:val="00A71BD4"/>
    <w:rsid w:val="00A71E81"/>
    <w:rsid w:val="00A72232"/>
    <w:rsid w:val="00A76D7A"/>
    <w:rsid w:val="00A80101"/>
    <w:rsid w:val="00A8058C"/>
    <w:rsid w:val="00A82F27"/>
    <w:rsid w:val="00A87126"/>
    <w:rsid w:val="00A937B5"/>
    <w:rsid w:val="00A94820"/>
    <w:rsid w:val="00A961A0"/>
    <w:rsid w:val="00AA1275"/>
    <w:rsid w:val="00AA4B95"/>
    <w:rsid w:val="00AA7B09"/>
    <w:rsid w:val="00AB020A"/>
    <w:rsid w:val="00AB25E7"/>
    <w:rsid w:val="00AB49BE"/>
    <w:rsid w:val="00AB7239"/>
    <w:rsid w:val="00AB7A77"/>
    <w:rsid w:val="00AC1587"/>
    <w:rsid w:val="00AC5058"/>
    <w:rsid w:val="00AC6359"/>
    <w:rsid w:val="00AD2B85"/>
    <w:rsid w:val="00AD37BF"/>
    <w:rsid w:val="00AD5726"/>
    <w:rsid w:val="00AD6591"/>
    <w:rsid w:val="00AD7F52"/>
    <w:rsid w:val="00AE07E8"/>
    <w:rsid w:val="00AE1058"/>
    <w:rsid w:val="00AE2AD7"/>
    <w:rsid w:val="00AF0207"/>
    <w:rsid w:val="00AF3972"/>
    <w:rsid w:val="00AF3982"/>
    <w:rsid w:val="00AF4DDD"/>
    <w:rsid w:val="00B058FD"/>
    <w:rsid w:val="00B05D8C"/>
    <w:rsid w:val="00B15F1A"/>
    <w:rsid w:val="00B16D97"/>
    <w:rsid w:val="00B241B0"/>
    <w:rsid w:val="00B244AE"/>
    <w:rsid w:val="00B24B2B"/>
    <w:rsid w:val="00B2551E"/>
    <w:rsid w:val="00B25CD9"/>
    <w:rsid w:val="00B30487"/>
    <w:rsid w:val="00B30942"/>
    <w:rsid w:val="00B35A5F"/>
    <w:rsid w:val="00B40143"/>
    <w:rsid w:val="00B401FD"/>
    <w:rsid w:val="00B404AB"/>
    <w:rsid w:val="00B43436"/>
    <w:rsid w:val="00B50582"/>
    <w:rsid w:val="00B527EC"/>
    <w:rsid w:val="00B5570E"/>
    <w:rsid w:val="00B57E63"/>
    <w:rsid w:val="00B60D59"/>
    <w:rsid w:val="00B61341"/>
    <w:rsid w:val="00B6632E"/>
    <w:rsid w:val="00B72F47"/>
    <w:rsid w:val="00B75A80"/>
    <w:rsid w:val="00B775A1"/>
    <w:rsid w:val="00B8080F"/>
    <w:rsid w:val="00B858C9"/>
    <w:rsid w:val="00B8620F"/>
    <w:rsid w:val="00B91100"/>
    <w:rsid w:val="00B91B62"/>
    <w:rsid w:val="00B920B6"/>
    <w:rsid w:val="00BA17F7"/>
    <w:rsid w:val="00BA31AA"/>
    <w:rsid w:val="00BA552A"/>
    <w:rsid w:val="00BA6C64"/>
    <w:rsid w:val="00BB2487"/>
    <w:rsid w:val="00BB3ED0"/>
    <w:rsid w:val="00BC019F"/>
    <w:rsid w:val="00BC1BC6"/>
    <w:rsid w:val="00BC1DA3"/>
    <w:rsid w:val="00BC30DA"/>
    <w:rsid w:val="00BC5E7C"/>
    <w:rsid w:val="00BC6661"/>
    <w:rsid w:val="00BC7146"/>
    <w:rsid w:val="00BD483A"/>
    <w:rsid w:val="00BD792C"/>
    <w:rsid w:val="00BE10D4"/>
    <w:rsid w:val="00BE1944"/>
    <w:rsid w:val="00BE3A29"/>
    <w:rsid w:val="00BE748C"/>
    <w:rsid w:val="00BF0003"/>
    <w:rsid w:val="00BF2769"/>
    <w:rsid w:val="00BF2BA7"/>
    <w:rsid w:val="00BF33AD"/>
    <w:rsid w:val="00BF5B91"/>
    <w:rsid w:val="00BF6D81"/>
    <w:rsid w:val="00C00A09"/>
    <w:rsid w:val="00C00DE9"/>
    <w:rsid w:val="00C06A50"/>
    <w:rsid w:val="00C06B6B"/>
    <w:rsid w:val="00C06FD5"/>
    <w:rsid w:val="00C07CCA"/>
    <w:rsid w:val="00C124C7"/>
    <w:rsid w:val="00C1578D"/>
    <w:rsid w:val="00C15B93"/>
    <w:rsid w:val="00C169F8"/>
    <w:rsid w:val="00C1722F"/>
    <w:rsid w:val="00C40A98"/>
    <w:rsid w:val="00C40F7B"/>
    <w:rsid w:val="00C4123C"/>
    <w:rsid w:val="00C44229"/>
    <w:rsid w:val="00C537FD"/>
    <w:rsid w:val="00C53D8B"/>
    <w:rsid w:val="00C54990"/>
    <w:rsid w:val="00C54E49"/>
    <w:rsid w:val="00C56086"/>
    <w:rsid w:val="00C64D4A"/>
    <w:rsid w:val="00C70E4B"/>
    <w:rsid w:val="00C728E2"/>
    <w:rsid w:val="00C72DCC"/>
    <w:rsid w:val="00C771C0"/>
    <w:rsid w:val="00C77480"/>
    <w:rsid w:val="00C862A9"/>
    <w:rsid w:val="00C87109"/>
    <w:rsid w:val="00C93CC7"/>
    <w:rsid w:val="00C94292"/>
    <w:rsid w:val="00C95422"/>
    <w:rsid w:val="00CA035D"/>
    <w:rsid w:val="00CA1023"/>
    <w:rsid w:val="00CA4ADA"/>
    <w:rsid w:val="00CA5A62"/>
    <w:rsid w:val="00CB0C37"/>
    <w:rsid w:val="00CB2847"/>
    <w:rsid w:val="00CC205D"/>
    <w:rsid w:val="00CC3179"/>
    <w:rsid w:val="00CC656D"/>
    <w:rsid w:val="00CC69A2"/>
    <w:rsid w:val="00CC6A49"/>
    <w:rsid w:val="00CD0447"/>
    <w:rsid w:val="00CD2AAD"/>
    <w:rsid w:val="00CD3B06"/>
    <w:rsid w:val="00CD3E68"/>
    <w:rsid w:val="00CD3EF6"/>
    <w:rsid w:val="00CD56A9"/>
    <w:rsid w:val="00CD64DC"/>
    <w:rsid w:val="00CE078E"/>
    <w:rsid w:val="00CE0AB9"/>
    <w:rsid w:val="00CE2B7C"/>
    <w:rsid w:val="00CE3DBC"/>
    <w:rsid w:val="00CF0442"/>
    <w:rsid w:val="00CF34BE"/>
    <w:rsid w:val="00CF4421"/>
    <w:rsid w:val="00CF5AEE"/>
    <w:rsid w:val="00D02947"/>
    <w:rsid w:val="00D06619"/>
    <w:rsid w:val="00D06F49"/>
    <w:rsid w:val="00D07634"/>
    <w:rsid w:val="00D10D5E"/>
    <w:rsid w:val="00D145E0"/>
    <w:rsid w:val="00D15ADD"/>
    <w:rsid w:val="00D160D7"/>
    <w:rsid w:val="00D212AB"/>
    <w:rsid w:val="00D2481F"/>
    <w:rsid w:val="00D32F6E"/>
    <w:rsid w:val="00D3496C"/>
    <w:rsid w:val="00D36C2D"/>
    <w:rsid w:val="00D41262"/>
    <w:rsid w:val="00D419A4"/>
    <w:rsid w:val="00D41A5A"/>
    <w:rsid w:val="00D436D3"/>
    <w:rsid w:val="00D43DD1"/>
    <w:rsid w:val="00D46BD8"/>
    <w:rsid w:val="00D46F4F"/>
    <w:rsid w:val="00D50538"/>
    <w:rsid w:val="00D55F6B"/>
    <w:rsid w:val="00D5627C"/>
    <w:rsid w:val="00D56829"/>
    <w:rsid w:val="00D60246"/>
    <w:rsid w:val="00D613C7"/>
    <w:rsid w:val="00D61A7D"/>
    <w:rsid w:val="00D66911"/>
    <w:rsid w:val="00D70959"/>
    <w:rsid w:val="00D7275B"/>
    <w:rsid w:val="00D743C6"/>
    <w:rsid w:val="00D754BF"/>
    <w:rsid w:val="00D7617D"/>
    <w:rsid w:val="00D82530"/>
    <w:rsid w:val="00D855F1"/>
    <w:rsid w:val="00D856F0"/>
    <w:rsid w:val="00D87D2C"/>
    <w:rsid w:val="00D90425"/>
    <w:rsid w:val="00D93832"/>
    <w:rsid w:val="00D94C41"/>
    <w:rsid w:val="00D97C35"/>
    <w:rsid w:val="00DB26FE"/>
    <w:rsid w:val="00DB3627"/>
    <w:rsid w:val="00DC4047"/>
    <w:rsid w:val="00DC7466"/>
    <w:rsid w:val="00DD06A3"/>
    <w:rsid w:val="00DD421D"/>
    <w:rsid w:val="00DE02E7"/>
    <w:rsid w:val="00DE4FB5"/>
    <w:rsid w:val="00DE541B"/>
    <w:rsid w:val="00DE5F24"/>
    <w:rsid w:val="00DE6340"/>
    <w:rsid w:val="00DF0F3B"/>
    <w:rsid w:val="00DF176A"/>
    <w:rsid w:val="00DF598C"/>
    <w:rsid w:val="00E0053F"/>
    <w:rsid w:val="00E008CE"/>
    <w:rsid w:val="00E046B9"/>
    <w:rsid w:val="00E10D9E"/>
    <w:rsid w:val="00E115EF"/>
    <w:rsid w:val="00E12053"/>
    <w:rsid w:val="00E13578"/>
    <w:rsid w:val="00E1709E"/>
    <w:rsid w:val="00E17D5B"/>
    <w:rsid w:val="00E2231E"/>
    <w:rsid w:val="00E24C75"/>
    <w:rsid w:val="00E301F0"/>
    <w:rsid w:val="00E3149C"/>
    <w:rsid w:val="00E345CF"/>
    <w:rsid w:val="00E37024"/>
    <w:rsid w:val="00E37CFC"/>
    <w:rsid w:val="00E45AF8"/>
    <w:rsid w:val="00E532B3"/>
    <w:rsid w:val="00E53BF6"/>
    <w:rsid w:val="00E5453F"/>
    <w:rsid w:val="00E628B2"/>
    <w:rsid w:val="00E63232"/>
    <w:rsid w:val="00E64CDF"/>
    <w:rsid w:val="00E6752E"/>
    <w:rsid w:val="00E67BA9"/>
    <w:rsid w:val="00E67FE9"/>
    <w:rsid w:val="00E7613D"/>
    <w:rsid w:val="00E7729B"/>
    <w:rsid w:val="00E855C7"/>
    <w:rsid w:val="00E85FA3"/>
    <w:rsid w:val="00E92255"/>
    <w:rsid w:val="00E92EBD"/>
    <w:rsid w:val="00E96FEE"/>
    <w:rsid w:val="00E97F50"/>
    <w:rsid w:val="00EA2712"/>
    <w:rsid w:val="00EA2AB5"/>
    <w:rsid w:val="00EA3ACF"/>
    <w:rsid w:val="00EB1ED6"/>
    <w:rsid w:val="00EB6B38"/>
    <w:rsid w:val="00EC3372"/>
    <w:rsid w:val="00EC39AB"/>
    <w:rsid w:val="00EC5871"/>
    <w:rsid w:val="00EC7661"/>
    <w:rsid w:val="00ED1226"/>
    <w:rsid w:val="00ED4B10"/>
    <w:rsid w:val="00EE08A3"/>
    <w:rsid w:val="00EE2EAD"/>
    <w:rsid w:val="00EF0A8D"/>
    <w:rsid w:val="00EF1671"/>
    <w:rsid w:val="00EF22F6"/>
    <w:rsid w:val="00EF7DF4"/>
    <w:rsid w:val="00F0464E"/>
    <w:rsid w:val="00F068B7"/>
    <w:rsid w:val="00F10438"/>
    <w:rsid w:val="00F1222B"/>
    <w:rsid w:val="00F20AD6"/>
    <w:rsid w:val="00F22AD6"/>
    <w:rsid w:val="00F3081C"/>
    <w:rsid w:val="00F314DB"/>
    <w:rsid w:val="00F32C5B"/>
    <w:rsid w:val="00F40435"/>
    <w:rsid w:val="00F40A2C"/>
    <w:rsid w:val="00F41E08"/>
    <w:rsid w:val="00F421C7"/>
    <w:rsid w:val="00F43510"/>
    <w:rsid w:val="00F46743"/>
    <w:rsid w:val="00F4682A"/>
    <w:rsid w:val="00F47E3D"/>
    <w:rsid w:val="00F5201D"/>
    <w:rsid w:val="00F53C2A"/>
    <w:rsid w:val="00F55C19"/>
    <w:rsid w:val="00F60268"/>
    <w:rsid w:val="00F60ABB"/>
    <w:rsid w:val="00F644B0"/>
    <w:rsid w:val="00F71A6E"/>
    <w:rsid w:val="00F73B98"/>
    <w:rsid w:val="00F76BE3"/>
    <w:rsid w:val="00F82DB5"/>
    <w:rsid w:val="00F83592"/>
    <w:rsid w:val="00F85DCD"/>
    <w:rsid w:val="00F873DA"/>
    <w:rsid w:val="00F8778C"/>
    <w:rsid w:val="00F92DA7"/>
    <w:rsid w:val="00F946B2"/>
    <w:rsid w:val="00F94AC2"/>
    <w:rsid w:val="00F9773E"/>
    <w:rsid w:val="00F97B81"/>
    <w:rsid w:val="00FA3D2A"/>
    <w:rsid w:val="00FA3F76"/>
    <w:rsid w:val="00FA403C"/>
    <w:rsid w:val="00FA632C"/>
    <w:rsid w:val="00FA7E95"/>
    <w:rsid w:val="00FB0C6F"/>
    <w:rsid w:val="00FB6D43"/>
    <w:rsid w:val="00FC05F0"/>
    <w:rsid w:val="00FC4978"/>
    <w:rsid w:val="00FC4D92"/>
    <w:rsid w:val="00FC6C70"/>
    <w:rsid w:val="00FD000F"/>
    <w:rsid w:val="00FD2247"/>
    <w:rsid w:val="00FE0FB1"/>
    <w:rsid w:val="00FF0648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2"/>
  </w:style>
  <w:style w:type="paragraph" w:styleId="1">
    <w:name w:val="heading 1"/>
    <w:basedOn w:val="a"/>
    <w:next w:val="a"/>
    <w:link w:val="10"/>
    <w:uiPriority w:val="99"/>
    <w:qFormat/>
    <w:rsid w:val="002469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E1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7022"/>
  </w:style>
  <w:style w:type="paragraph" w:styleId="a3">
    <w:name w:val="Normal (Web)"/>
    <w:basedOn w:val="a"/>
    <w:uiPriority w:val="99"/>
    <w:unhideWhenUsed/>
    <w:rsid w:val="00034B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F72"/>
  </w:style>
  <w:style w:type="character" w:styleId="a4">
    <w:name w:val="Hyperlink"/>
    <w:basedOn w:val="a0"/>
    <w:uiPriority w:val="99"/>
    <w:semiHidden/>
    <w:unhideWhenUsed/>
    <w:rsid w:val="00442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6911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70958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170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A31D5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5A3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7D2E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D2E60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CF5A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E9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7F50"/>
  </w:style>
  <w:style w:type="paragraph" w:styleId="ae">
    <w:name w:val="footer"/>
    <w:basedOn w:val="a"/>
    <w:link w:val="af"/>
    <w:uiPriority w:val="99"/>
    <w:unhideWhenUsed/>
    <w:rsid w:val="00E9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7F50"/>
  </w:style>
  <w:style w:type="paragraph" w:customStyle="1" w:styleId="af0">
    <w:name w:val="Нормальный (таблица)"/>
    <w:basedOn w:val="a"/>
    <w:next w:val="a"/>
    <w:uiPriority w:val="99"/>
    <w:rsid w:val="00EF22F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6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A06E7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1C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5C6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1200" TargetMode="External"/><Relationship Id="rId13" Type="http://schemas.openxmlformats.org/officeDocument/2006/relationships/hyperlink" Target="garantF1://70157186.113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157186.1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57186.1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15718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57186.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B8DF-468A-46A7-BCBF-5524B526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7572</TotalTime>
  <Pages>1</Pages>
  <Words>7779</Words>
  <Characters>44346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Магаданской области</Company>
  <LinksUpToDate>false</LinksUpToDate>
  <CharactersWithSpaces>52021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33</cp:revision>
  <cp:lastPrinted>2019-04-17T04:19:00Z</cp:lastPrinted>
  <dcterms:created xsi:type="dcterms:W3CDTF">2017-10-06T01:02:00Z</dcterms:created>
  <dcterms:modified xsi:type="dcterms:W3CDTF">2019-04-17T04:29:00Z</dcterms:modified>
</cp:coreProperties>
</file>